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right"/>
        <w:textAlignment w:val="auto"/>
        <w:rPr>
          <w:rFonts w:hint="eastAsia" w:ascii="方正小标宋_GBK" w:hAnsi="方正小标宋_GBK" w:eastAsia="方正小标宋_GBK" w:cs="方正小标宋_GBK"/>
          <w:sz w:val="21"/>
          <w:szCs w:val="21"/>
          <w:lang w:val="en-US" w:eastAsia="zh-CN"/>
        </w:rPr>
      </w:pPr>
      <w:r>
        <w:rPr>
          <w:rFonts w:hint="eastAsia" w:ascii="方正仿宋_GBK" w:hAnsi="方正仿宋_GBK" w:eastAsia="方正仿宋_GBK" w:cs="方正仿宋_GBK"/>
          <w:b/>
          <w:bCs/>
          <w:sz w:val="36"/>
          <w:lang w:val="en-US" w:eastAsia="zh-CN"/>
        </w:rPr>
        <w:t xml:space="preserve"> </w:t>
      </w:r>
      <w:r>
        <w:rPr>
          <w:rFonts w:hint="eastAsia" w:ascii="方正小标宋_GBK" w:hAnsi="方正小标宋_GBK" w:eastAsia="方正小标宋_GBK" w:cs="方正小标宋_GBK"/>
          <w:sz w:val="21"/>
          <w:szCs w:val="21"/>
          <w:lang w:val="en-US" w:eastAsia="zh-CN"/>
        </w:rPr>
        <w:t>（合同编号：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center"/>
        <w:textAlignment w:val="auto"/>
        <w:rPr>
          <w:rFonts w:hint="eastAsia" w:ascii="方正小标宋_GBK" w:hAnsi="方正小标宋_GBK" w:eastAsia="方正小标宋_GBK" w:cs="方正小标宋_GBK"/>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center"/>
        <w:textAlignment w:val="auto"/>
        <w:rPr>
          <w:rFonts w:hint="eastAsia" w:ascii="方正小标宋_GBK" w:hAnsi="方正小标宋_GBK" w:eastAsia="方正小标宋_GBK" w:cs="方正小标宋_GBK"/>
          <w:sz w:val="36"/>
          <w:szCs w:val="36"/>
          <w:lang w:val="en-US" w:eastAsia="zh-CN"/>
        </w:rPr>
      </w:pPr>
    </w:p>
    <w:p>
      <w:pPr>
        <w:pStyle w:val="2"/>
        <w:jc w:val="center"/>
        <w:rPr>
          <w:rFonts w:hint="eastAsia" w:ascii="方正小标宋_GBK" w:hAnsi="方正小标宋_GBK" w:eastAsia="方正小标宋_GBK" w:cs="方正小标宋_GBK"/>
          <w:b w:val="0"/>
          <w:bCs w:val="0"/>
          <w:sz w:val="36"/>
          <w:szCs w:val="36"/>
          <w:lang w:val="en-US" w:eastAsia="zh-CN"/>
        </w:rPr>
      </w:pPr>
    </w:p>
    <w:p>
      <w:pPr>
        <w:pStyle w:val="2"/>
        <w:jc w:val="center"/>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垫江县专门学校改造工程水包砂外墙专业分包合同</w:t>
      </w:r>
    </w:p>
    <w:p>
      <w:pPr>
        <w:pStyle w:val="2"/>
        <w:rPr>
          <w:rFonts w:hint="eastAsia" w:ascii="宋体" w:eastAsia="宋体" w:cs="宋体"/>
          <w:sz w:val="36"/>
          <w:szCs w:val="36"/>
          <w:lang w:val="en-US" w:eastAsia="zh-CN"/>
        </w:rPr>
      </w:pPr>
    </w:p>
    <w:p>
      <w:pPr>
        <w:rPr>
          <w:rFonts w:hint="eastAsia" w:asciiTheme="majorEastAsia" w:hAnsiTheme="majorEastAsia" w:eastAsiaTheme="majorEastAsia" w:cstheme="majorEastAsia"/>
          <w:sz w:val="36"/>
          <w:szCs w:val="36"/>
          <w:lang w:val="en-US" w:eastAsia="zh-CN"/>
        </w:rPr>
      </w:pPr>
    </w:p>
    <w:p>
      <w:pPr>
        <w:pStyle w:val="2"/>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sz w:val="32"/>
          <w:szCs w:val="32"/>
          <w:lang w:eastAsia="zh-CN"/>
        </w:rPr>
        <w:t>甲</w:t>
      </w:r>
      <w:r>
        <w:rPr>
          <w:rFonts w:hint="eastAsia" w:asciiTheme="majorEastAsia" w:hAnsiTheme="majorEastAsia" w:eastAsiaTheme="majorEastAsia" w:cstheme="majorEastAsia"/>
          <w:sz w:val="32"/>
          <w:szCs w:val="32"/>
        </w:rPr>
        <w:t>方（</w:t>
      </w:r>
      <w:r>
        <w:rPr>
          <w:rFonts w:hint="eastAsia" w:asciiTheme="majorEastAsia" w:hAnsiTheme="majorEastAsia" w:eastAsiaTheme="majorEastAsia" w:cstheme="majorEastAsia"/>
          <w:sz w:val="32"/>
          <w:szCs w:val="32"/>
          <w:lang w:eastAsia="zh-CN"/>
        </w:rPr>
        <w:t>发</w:t>
      </w:r>
      <w:r>
        <w:rPr>
          <w:rFonts w:hint="eastAsia" w:asciiTheme="majorEastAsia" w:hAnsiTheme="majorEastAsia" w:eastAsiaTheme="majorEastAsia" w:cstheme="majorEastAsia"/>
          <w:sz w:val="32"/>
          <w:szCs w:val="32"/>
        </w:rPr>
        <w:t>包人）：</w:t>
      </w:r>
      <w:r>
        <w:rPr>
          <w:rFonts w:hint="eastAsia" w:asciiTheme="majorEastAsia" w:hAnsiTheme="majorEastAsia" w:eastAsiaTheme="majorEastAsia" w:cstheme="majorEastAsia"/>
          <w:b/>
          <w:bCs/>
          <w:sz w:val="32"/>
          <w:szCs w:val="32"/>
          <w:u w:val="single"/>
          <w:lang w:eastAsia="zh-CN"/>
        </w:rPr>
        <w:t>垫江县小厦建筑有限公司</w:t>
      </w:r>
      <w:r>
        <w:rPr>
          <w:rFonts w:hint="eastAsia" w:asciiTheme="majorEastAsia" w:hAnsiTheme="majorEastAsia" w:eastAsiaTheme="majorEastAsia" w:cstheme="majorEastAsia"/>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b/>
          <w:bCs/>
          <w:sz w:val="32"/>
          <w:szCs w:val="32"/>
          <w:u w:val="single"/>
          <w:lang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b w:val="0"/>
          <w:bCs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b w:val="0"/>
          <w:bCs w:val="0"/>
          <w:sz w:val="32"/>
          <w:szCs w:val="32"/>
          <w:u w:val="none"/>
          <w:lang w:eastAsia="zh-CN"/>
        </w:rPr>
        <w:t>乙方（承包人）：</w:t>
      </w:r>
      <w:r>
        <w:rPr>
          <w:rFonts w:hint="eastAsia" w:asciiTheme="majorEastAsia" w:hAnsiTheme="majorEastAsia" w:eastAsiaTheme="majorEastAsia" w:cstheme="majorEastAsia"/>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sz w:val="36"/>
          <w:lang w:eastAsia="zh-CN"/>
        </w:rPr>
        <w:sectPr>
          <w:footerReference r:id="rId3" w:type="default"/>
          <w:pgSz w:w="11906" w:h="16838"/>
          <w:pgMar w:top="1417" w:right="1701" w:bottom="1417" w:left="1701" w:header="851" w:footer="992" w:gutter="0"/>
          <w:cols w:space="720" w:num="1"/>
          <w:docGrid w:type="lines" w:linePitch="312" w:charSpace="0"/>
        </w:sectPr>
      </w:pPr>
      <w:r>
        <w:rPr>
          <w:rFonts w:hint="eastAsia" w:asciiTheme="majorEastAsia" w:hAnsiTheme="majorEastAsia" w:eastAsiaTheme="majorEastAsia" w:cstheme="majorEastAsia"/>
          <w:b/>
          <w:bCs/>
          <w:sz w:val="28"/>
          <w:u w:val="single"/>
          <w:lang w:val="en-US" w:eastAsia="zh-CN"/>
        </w:rPr>
        <w:t xml:space="preserve">2024年  月  日 </w:t>
      </w:r>
    </w:p>
    <w:p>
      <w:pPr>
        <w:keepNext w:val="0"/>
        <w:keepLines w:val="0"/>
        <w:pageBreakBefore w:val="0"/>
        <w:widowControl w:val="0"/>
        <w:kinsoku/>
        <w:wordWrap/>
        <w:overflowPunct/>
        <w:topLinePunct w:val="0"/>
        <w:autoSpaceDE/>
        <w:autoSpaceDN/>
        <w:bidi w:val="0"/>
        <w:adjustRightInd w:val="0"/>
        <w:snapToGrid/>
        <w:spacing w:line="240" w:lineRule="atLeast"/>
        <w:ind w:left="0" w:leftChars="0"/>
        <w:jc w:val="center"/>
        <w:textAlignment w:val="auto"/>
        <w:rPr>
          <w:rFonts w:hint="eastAsia" w:ascii="方正仿宋_GBK" w:hAnsi="方正仿宋_GBK" w:eastAsia="方正仿宋_GBK" w:cs="方正仿宋_GBK"/>
          <w:b/>
          <w:bCs/>
          <w:sz w:val="36"/>
          <w:lang w:eastAsia="zh-CN"/>
        </w:rPr>
      </w:pPr>
      <w:r>
        <w:rPr>
          <w:rFonts w:hint="eastAsia" w:ascii="方正仿宋_GBK" w:hAnsi="方正仿宋_GBK" w:eastAsia="方正仿宋_GBK" w:cs="方正仿宋_GBK"/>
          <w:b/>
          <w:bCs/>
          <w:sz w:val="36"/>
          <w:lang w:val="en-US" w:eastAsia="zh-CN"/>
        </w:rPr>
        <w:t>垫江县专门学校改造工程</w:t>
      </w:r>
      <w:bookmarkStart w:id="0" w:name="_GoBack"/>
      <w:bookmarkEnd w:id="0"/>
      <w:r>
        <w:rPr>
          <w:rFonts w:hint="eastAsia" w:ascii="方正仿宋_GBK" w:hAnsi="方正仿宋_GBK" w:eastAsia="方正仿宋_GBK" w:cs="方正仿宋_GBK"/>
          <w:b/>
          <w:bCs/>
          <w:sz w:val="36"/>
          <w:lang w:val="en-US" w:eastAsia="zh-CN"/>
        </w:rPr>
        <w:t>水包砂外墙专业分包</w:t>
      </w:r>
      <w:r>
        <w:rPr>
          <w:rFonts w:hint="eastAsia" w:ascii="方正仿宋_GBK" w:hAnsi="方正仿宋_GBK" w:eastAsia="方正仿宋_GBK" w:cs="方正仿宋_GBK"/>
          <w:b/>
          <w:bCs/>
          <w:sz w:val="36"/>
        </w:rPr>
        <w:t>合同</w:t>
      </w:r>
    </w:p>
    <w:p>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甲</w:t>
      </w:r>
      <w:r>
        <w:rPr>
          <w:rFonts w:hint="eastAsia" w:ascii="方正仿宋_GBK" w:hAnsi="方正仿宋_GBK" w:eastAsia="方正仿宋_GBK" w:cs="方正仿宋_GBK"/>
          <w:sz w:val="28"/>
        </w:rPr>
        <w:t>方（</w:t>
      </w:r>
      <w:r>
        <w:rPr>
          <w:rFonts w:hint="eastAsia" w:ascii="方正仿宋_GBK" w:hAnsi="方正仿宋_GBK" w:eastAsia="方正仿宋_GBK" w:cs="方正仿宋_GBK"/>
          <w:sz w:val="28"/>
          <w:lang w:eastAsia="zh-CN"/>
        </w:rPr>
        <w:t>发</w:t>
      </w:r>
      <w:r>
        <w:rPr>
          <w:rFonts w:hint="eastAsia" w:ascii="方正仿宋_GBK" w:hAnsi="方正仿宋_GBK" w:eastAsia="方正仿宋_GBK" w:cs="方正仿宋_GBK"/>
          <w:sz w:val="28"/>
        </w:rPr>
        <w:t>包人）：</w:t>
      </w:r>
      <w:r>
        <w:rPr>
          <w:rFonts w:hint="eastAsia" w:ascii="方正仿宋_GBK" w:hAnsi="方正仿宋_GBK" w:eastAsia="方正仿宋_GBK" w:cs="方正仿宋_GBK"/>
          <w:b/>
          <w:bCs/>
          <w:sz w:val="28"/>
          <w:u w:val="single"/>
          <w:lang w:eastAsia="zh-CN"/>
        </w:rPr>
        <w:t>垫江县小厦建筑有限公司</w:t>
      </w:r>
      <w:r>
        <w:rPr>
          <w:rFonts w:hint="eastAsia" w:ascii="方正仿宋_GBK" w:hAnsi="方正仿宋_GBK" w:eastAsia="方正仿宋_GBK" w:cs="方正仿宋_GBK"/>
          <w:b/>
          <w:bCs/>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default"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乙方</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eastAsia="zh-CN"/>
        </w:rPr>
        <w:t>承</w:t>
      </w:r>
      <w:r>
        <w:rPr>
          <w:rFonts w:hint="eastAsia" w:ascii="方正仿宋_GBK" w:hAnsi="方正仿宋_GBK" w:eastAsia="方正仿宋_GBK" w:cs="方正仿宋_GBK"/>
          <w:sz w:val="28"/>
        </w:rPr>
        <w:t>包人）：</w:t>
      </w:r>
      <w:r>
        <w:rPr>
          <w:rFonts w:hint="eastAsia" w:ascii="方正仿宋_GBK" w:hAnsi="方正仿宋_GBK" w:eastAsia="方正仿宋_GBK" w:cs="方正仿宋_GBK"/>
          <w:b/>
          <w:bCs/>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依照《中华人民共和国</w:t>
      </w:r>
      <w:r>
        <w:rPr>
          <w:rFonts w:hint="eastAsia" w:ascii="方正仿宋_GBK" w:hAnsi="方正仿宋_GBK" w:eastAsia="方正仿宋_GBK" w:cs="方正仿宋_GBK"/>
          <w:sz w:val="28"/>
          <w:lang w:val="en-US" w:eastAsia="zh-CN"/>
        </w:rPr>
        <w:t>民法典</w:t>
      </w:r>
      <w:r>
        <w:rPr>
          <w:rFonts w:hint="eastAsia" w:ascii="方正仿宋_GBK" w:hAnsi="方正仿宋_GBK" w:eastAsia="方正仿宋_GBK" w:cs="方正仿宋_GBK"/>
          <w:sz w:val="28"/>
        </w:rPr>
        <w:t>》、《中华人民共和国建筑法》及其它相关法律、行政法规，遵循平等、自愿、公平和诚实信用的原则，承包人和</w:t>
      </w:r>
      <w:r>
        <w:rPr>
          <w:rFonts w:hint="eastAsia" w:ascii="方正仿宋_GBK" w:hAnsi="方正仿宋_GBK" w:eastAsia="方正仿宋_GBK" w:cs="方正仿宋_GBK"/>
          <w:sz w:val="28"/>
          <w:lang w:eastAsia="zh-CN"/>
        </w:rPr>
        <w:t>发</w:t>
      </w:r>
      <w:r>
        <w:rPr>
          <w:rFonts w:hint="eastAsia" w:ascii="方正仿宋_GBK" w:hAnsi="方正仿宋_GBK" w:eastAsia="方正仿宋_GBK" w:cs="方正仿宋_GBK"/>
          <w:sz w:val="28"/>
        </w:rPr>
        <w:t>包人双方就</w:t>
      </w:r>
      <w:r>
        <w:rPr>
          <w:rFonts w:hint="eastAsia" w:ascii="方正仿宋_GBK" w:hAnsi="方正仿宋_GBK" w:eastAsia="方正仿宋_GBK" w:cs="方正仿宋_GBK"/>
          <w:sz w:val="28"/>
          <w:lang w:eastAsia="zh-CN"/>
        </w:rPr>
        <w:t>本项目</w:t>
      </w:r>
      <w:r>
        <w:rPr>
          <w:rFonts w:hint="eastAsia" w:ascii="方正仿宋_GBK" w:hAnsi="方正仿宋_GBK" w:eastAsia="方正仿宋_GBK" w:cs="方正仿宋_GBK"/>
          <w:sz w:val="28"/>
        </w:rPr>
        <w:t>工程施工事项经协商达成一致，订立本合同。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b/>
          <w:bCs/>
          <w:sz w:val="30"/>
          <w:szCs w:val="30"/>
        </w:rPr>
        <w:t>第一条</w:t>
      </w:r>
      <w:r>
        <w:rPr>
          <w:rFonts w:hint="eastAsia" w:ascii="方正仿宋_GBK" w:hAnsi="方正仿宋_GBK" w:eastAsia="方正仿宋_GBK" w:cs="方正仿宋_GBK"/>
          <w:b/>
          <w:bCs/>
          <w:sz w:val="30"/>
          <w:szCs w:val="30"/>
          <w:lang w:val="en-US" w:eastAsia="zh-CN"/>
        </w:rPr>
        <w:t xml:space="preserve"> </w:t>
      </w:r>
      <w:r>
        <w:rPr>
          <w:rFonts w:hint="eastAsia" w:ascii="方正仿宋_GBK" w:hAnsi="方正仿宋_GBK" w:eastAsia="方正仿宋_GBK" w:cs="方正仿宋_GBK"/>
          <w:b/>
          <w:bCs/>
          <w:sz w:val="30"/>
          <w:szCs w:val="30"/>
        </w:rPr>
        <w:t>工程概况</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u w:val="single"/>
          <w:lang w:val="en-US" w:eastAsia="zh-CN"/>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工程名称：</w:t>
      </w:r>
      <w:r>
        <w:rPr>
          <w:rFonts w:hint="eastAsia" w:ascii="方正仿宋_GBK" w:hAnsi="方正仿宋_GBK" w:eastAsia="方正仿宋_GBK" w:cs="方正仿宋_GBK"/>
          <w:sz w:val="28"/>
          <w:u w:val="single"/>
          <w:lang w:val="en-US" w:eastAsia="zh-CN"/>
        </w:rPr>
        <w:t xml:space="preserve">垫江县专门学校改造工程水包砂外墙专业分包  </w:t>
      </w:r>
      <w:r>
        <w:rPr>
          <w:rFonts w:hint="eastAsia" w:ascii="方正仿宋_GBK" w:hAnsi="方正仿宋_GBK" w:eastAsia="方正仿宋_GBK" w:cs="方正仿宋_GBK"/>
          <w:sz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工程地点：</w:t>
      </w:r>
      <w:r>
        <w:rPr>
          <w:rFonts w:hint="eastAsia" w:ascii="方正仿宋_GBK" w:hAnsi="方正仿宋_GBK" w:eastAsia="方正仿宋_GBK" w:cs="方正仿宋_GBK"/>
          <w:sz w:val="28"/>
          <w:u w:val="single"/>
          <w:lang w:val="en-US" w:eastAsia="zh-CN"/>
        </w:rPr>
        <w:t xml:space="preserve">       垫江县                </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工程规模：</w:t>
      </w:r>
      <w:r>
        <w:rPr>
          <w:rFonts w:hint="eastAsia" w:ascii="方正仿宋_GBK" w:hAnsi="方正仿宋_GBK" w:eastAsia="方正仿宋_GBK" w:cs="方正仿宋_GBK"/>
          <w:sz w:val="28"/>
          <w:u w:val="single"/>
          <w:lang w:eastAsia="zh-CN"/>
        </w:rPr>
        <w:t>详见施工图、清单、及《</w:t>
      </w:r>
      <w:r>
        <w:rPr>
          <w:rFonts w:hint="eastAsia" w:ascii="方正仿宋_GBK" w:hAnsi="方正仿宋_GBK" w:eastAsia="方正仿宋_GBK" w:cs="方正仿宋_GBK"/>
          <w:sz w:val="28"/>
          <w:u w:val="single"/>
          <w:lang w:val="en-US" w:eastAsia="zh-CN"/>
        </w:rPr>
        <w:t>垫江县专门学校改造工程水包砂外墙专业分包竞争性比选</w:t>
      </w:r>
      <w:r>
        <w:rPr>
          <w:rFonts w:hint="eastAsia" w:ascii="方正仿宋_GBK" w:hAnsi="方正仿宋_GBK" w:eastAsia="方正仿宋_GBK" w:cs="方正仿宋_GBK"/>
          <w:sz w:val="28"/>
          <w:u w:val="single"/>
          <w:lang w:eastAsia="zh-CN"/>
        </w:rPr>
        <w:t>公告》内容</w:t>
      </w:r>
      <w:r>
        <w:rPr>
          <w:rFonts w:hint="eastAsia" w:ascii="方正仿宋_GBK" w:hAnsi="方正仿宋_GBK" w:eastAsia="方正仿宋_GBK" w:cs="方正仿宋_GBK"/>
          <w:sz w:val="28"/>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分包范围：</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u w:val="single"/>
          <w:lang w:val="en-US" w:eastAsia="zh-CN"/>
        </w:rPr>
      </w:pPr>
      <w:r>
        <w:rPr>
          <w:rFonts w:hint="eastAsia" w:ascii="方正仿宋_GBK" w:hAnsi="方正仿宋_GBK" w:eastAsia="方正仿宋_GBK" w:cs="方正仿宋_GBK"/>
          <w:sz w:val="28"/>
          <w:u w:val="single"/>
          <w:lang w:val="en-US" w:eastAsia="zh-CN"/>
        </w:rPr>
        <w:t>包含原瓷砖墙面空鼓处理拆除并修补，原外墙基层清洗清理，建渣清运，找平挂网抹灰，水包砂涂料喷涂，脚手架及吊篮（自行踏勘现场，已有脚手架的部分可以利用），水平、垂直防护架及安全过道的搭设等；</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u w:val="single"/>
          <w:lang w:val="en-US" w:eastAsia="zh-CN"/>
        </w:rPr>
        <w:t>外墙水包砂涂料颜色及工艺等要求详见施工图及工程量清单，颜色由发包人现场确定</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第</w:t>
      </w:r>
      <w:r>
        <w:rPr>
          <w:rFonts w:hint="eastAsia" w:ascii="方正仿宋_GBK" w:hAnsi="方正仿宋_GBK" w:eastAsia="方正仿宋_GBK" w:cs="方正仿宋_GBK"/>
          <w:b/>
          <w:bCs/>
          <w:sz w:val="30"/>
          <w:szCs w:val="30"/>
          <w:lang w:eastAsia="zh-CN"/>
        </w:rPr>
        <w:t>二</w:t>
      </w:r>
      <w:r>
        <w:rPr>
          <w:rFonts w:hint="eastAsia" w:ascii="方正仿宋_GBK" w:hAnsi="方正仿宋_GBK" w:eastAsia="方正仿宋_GBK" w:cs="方正仿宋_GBK"/>
          <w:b/>
          <w:bCs/>
          <w:sz w:val="30"/>
          <w:szCs w:val="30"/>
        </w:rPr>
        <w:t>条</w:t>
      </w:r>
      <w:r>
        <w:rPr>
          <w:rFonts w:hint="eastAsia" w:ascii="方正仿宋_GBK" w:hAnsi="方正仿宋_GBK" w:eastAsia="方正仿宋_GBK" w:cs="方正仿宋_GBK"/>
          <w:b/>
          <w:bCs/>
          <w:sz w:val="30"/>
          <w:szCs w:val="30"/>
          <w:lang w:val="en-US" w:eastAsia="zh-CN"/>
        </w:rPr>
        <w:t xml:space="preserve"> 承包方式、</w:t>
      </w:r>
      <w:r>
        <w:rPr>
          <w:rFonts w:hint="eastAsia" w:ascii="方正仿宋_GBK" w:hAnsi="方正仿宋_GBK" w:eastAsia="方正仿宋_GBK" w:cs="方正仿宋_GBK"/>
          <w:b/>
          <w:bCs/>
          <w:sz w:val="30"/>
          <w:szCs w:val="30"/>
        </w:rPr>
        <w:t>合同价款的确定、结算与支付</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1、承包方式：</w:t>
      </w:r>
      <w:r>
        <w:rPr>
          <w:rFonts w:hint="eastAsia" w:ascii="方正仿宋_GBK" w:hAnsi="方正仿宋_GBK" w:eastAsia="方正仿宋_GBK" w:cs="方正仿宋_GBK"/>
          <w:sz w:val="28"/>
          <w:u w:val="single"/>
          <w:lang w:val="en-US" w:eastAsia="zh-CN"/>
        </w:rPr>
        <w:t>专业分包（包工包料）</w:t>
      </w:r>
      <w:r>
        <w:rPr>
          <w:rFonts w:hint="eastAsia" w:ascii="方正仿宋_GBK" w:hAnsi="方正仿宋_GBK" w:eastAsia="方正仿宋_GBK" w:cs="方正仿宋_GBK"/>
          <w:sz w:val="28"/>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u w:val="none"/>
          <w:lang w:eastAsia="zh-CN"/>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rPr>
        <w:t>、合同</w:t>
      </w:r>
      <w:r>
        <w:rPr>
          <w:rFonts w:hint="eastAsia" w:ascii="方正仿宋_GBK" w:hAnsi="方正仿宋_GBK" w:eastAsia="方正仿宋_GBK" w:cs="方正仿宋_GBK"/>
          <w:sz w:val="28"/>
          <w:lang w:eastAsia="zh-CN"/>
        </w:rPr>
        <w:t>暂定总价</w:t>
      </w:r>
      <w:r>
        <w:rPr>
          <w:rFonts w:hint="eastAsia" w:ascii="方正仿宋_GBK" w:hAnsi="方正仿宋_GBK" w:eastAsia="方正仿宋_GBK" w:cs="方正仿宋_GBK"/>
          <w:sz w:val="28"/>
        </w:rPr>
        <w:t>为</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rPr>
        <w:t>元（大写</w:t>
      </w:r>
      <w:r>
        <w:rPr>
          <w:rFonts w:hint="eastAsia" w:ascii="方正仿宋_GBK" w:hAnsi="方正仿宋_GBK" w:eastAsia="方正仿宋_GBK" w:cs="方正仿宋_GBK"/>
          <w:sz w:val="28"/>
          <w:lang w:val="en-US" w:eastAsia="zh-CN"/>
        </w:rPr>
        <w:t>人民币</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u w:val="single"/>
          <w:lang w:eastAsia="zh-CN"/>
        </w:rPr>
        <w:t>元整</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u w:val="single"/>
        </w:rPr>
        <w:t>此价作为拨付承包</w:t>
      </w:r>
      <w:r>
        <w:rPr>
          <w:rFonts w:hint="eastAsia" w:ascii="方正仿宋_GBK" w:hAnsi="方正仿宋_GBK" w:eastAsia="方正仿宋_GBK" w:cs="方正仿宋_GBK"/>
          <w:sz w:val="28"/>
          <w:u w:val="single"/>
          <w:lang w:eastAsia="zh-CN"/>
        </w:rPr>
        <w:t>进度款</w:t>
      </w:r>
      <w:r>
        <w:rPr>
          <w:rFonts w:hint="eastAsia" w:ascii="方正仿宋_GBK" w:hAnsi="方正仿宋_GBK" w:eastAsia="方正仿宋_GBK" w:cs="方正仿宋_GBK"/>
          <w:sz w:val="28"/>
          <w:u w:val="single"/>
        </w:rPr>
        <w:t>的依据</w:t>
      </w:r>
      <w:r>
        <w:rPr>
          <w:rFonts w:hint="eastAsia" w:ascii="方正仿宋_GBK" w:hAnsi="方正仿宋_GBK" w:eastAsia="方正仿宋_GBK" w:cs="方正仿宋_GBK"/>
          <w:sz w:val="28"/>
          <w:u w:val="none"/>
          <w:lang w:eastAsia="zh-CN"/>
        </w:rPr>
        <w:t>。</w:t>
      </w:r>
      <w:r>
        <w:rPr>
          <w:rFonts w:hint="eastAsia" w:ascii="方正仿宋_GBK" w:hAnsi="方正仿宋_GBK" w:eastAsia="方正仿宋_GBK" w:cs="方正仿宋_GBK"/>
          <w:sz w:val="28"/>
          <w:u w:val="single"/>
          <w:lang w:val="en-US" w:eastAsia="zh-CN"/>
        </w:rPr>
        <w:t>该</w:t>
      </w:r>
      <w:r>
        <w:rPr>
          <w:rFonts w:hint="eastAsia" w:ascii="方正仿宋_GBK" w:hAnsi="方正仿宋_GBK" w:eastAsia="方正仿宋_GBK" w:cs="方正仿宋_GBK"/>
          <w:sz w:val="28"/>
          <w:u w:val="single"/>
          <w:lang w:eastAsia="zh-CN"/>
        </w:rPr>
        <w:t>价格含完成所有施工内容所需的机械费、工具费、人工费、材料费、吊装费、措施费、安装费、</w:t>
      </w:r>
      <w:r>
        <w:rPr>
          <w:rFonts w:hint="eastAsia" w:ascii="方正仿宋_GBK" w:hAnsi="方正仿宋_GBK" w:eastAsia="方正仿宋_GBK" w:cs="方正仿宋_GBK"/>
          <w:sz w:val="28"/>
          <w:u w:val="single"/>
          <w:lang w:val="en-US" w:eastAsia="zh-CN"/>
        </w:rPr>
        <w:t>水平及垂直运输费、脚手架及吊篮费、</w:t>
      </w:r>
      <w:r>
        <w:rPr>
          <w:rFonts w:hint="eastAsia" w:ascii="方正仿宋_GBK" w:hAnsi="方正仿宋_GBK" w:eastAsia="方正仿宋_GBK" w:cs="方正仿宋_GBK"/>
          <w:sz w:val="28"/>
          <w:u w:val="single"/>
          <w:lang w:eastAsia="zh-CN"/>
        </w:rPr>
        <w:t>材料多次转运费、设施设备安装调试费、保险费、安全文明施工措施费、规费、风险费（人工涨价及政策性文件调整等风险，结算时单价均不调整）、2年质保、</w:t>
      </w:r>
      <w:r>
        <w:rPr>
          <w:rFonts w:hint="eastAsia" w:ascii="方正仿宋_GBK" w:hAnsi="方正仿宋_GBK" w:eastAsia="方正仿宋_GBK" w:cs="方正仿宋_GBK"/>
          <w:sz w:val="28"/>
          <w:u w:val="single"/>
          <w:lang w:val="en-US" w:eastAsia="zh-CN"/>
        </w:rPr>
        <w:t>9</w:t>
      </w:r>
      <w:r>
        <w:rPr>
          <w:rFonts w:hint="eastAsia" w:ascii="方正仿宋_GBK" w:hAnsi="方正仿宋_GBK" w:eastAsia="方正仿宋_GBK" w:cs="方正仿宋_GBK"/>
          <w:sz w:val="28"/>
          <w:u w:val="single"/>
          <w:lang w:eastAsia="zh-CN"/>
        </w:rPr>
        <w:t>%增值税税费、检测（配合送检）及验收费、项目资料费等全部费用</w:t>
      </w:r>
      <w:r>
        <w:rPr>
          <w:rFonts w:hint="eastAsia" w:ascii="方正仿宋_GBK" w:hAnsi="方正仿宋_GBK" w:eastAsia="方正仿宋_GBK" w:cs="方正仿宋_GBK"/>
          <w:sz w:val="28"/>
          <w:u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3、结算：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（1）单价包干，工程量按实际完成的合格工程量结算，结算总价=成交单价×实际合格工程量。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（2）含税率为9%的增值税专用发票。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3）若施工过程中发生工程变更或合同外的新增工程，工程内容与采购工程量清单中有相同或相似的子项清单，则按成交单价的价格执行，若变更工程内容与采购工程量清单中无相同项目亦无类似项目的，按相关的重庆2018计价定额组价后以分部分项总价（组价清单的分部分项综合合价作为新增变更部分的结算全费用合价）下浮进行结算，下浮率以成交价与最高限价的下浮率同比例下浮，人材机按成交当月重庆信息价执行，信息价中没有的材料价双方认质认价共同确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4）成交供应商必须实事求是编制结算，严禁高估冒算。如结算审减率超过5%（审减金额与送审金额之比）的，采购人对成交供应商实施处罚，处罚金额为审减率5%以外的审减额的30%，采购人在支付工程款时直接扣除。</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u w:val="none"/>
          <w:lang w:val="en-US" w:eastAsia="zh-CN"/>
        </w:rPr>
      </w:pPr>
      <w:r>
        <w:rPr>
          <w:rFonts w:hint="eastAsia" w:ascii="方正仿宋_GBK" w:hAnsi="方正仿宋_GBK" w:eastAsia="方正仿宋_GBK" w:cs="方正仿宋_GBK"/>
          <w:sz w:val="28"/>
          <w:lang w:val="en-US" w:eastAsia="zh-CN"/>
        </w:rPr>
        <w:t>（5）施工过程中乙方必须做好安全防护措施，若出现安全事故，除甲方投保的安全工伤保险费用保险费赔偿外，安全事故保险赔偿金额外的部分，金额在5万内的由乙方承担，超出5万以上</w:t>
      </w:r>
      <w:r>
        <w:rPr>
          <w:rFonts w:hint="eastAsia" w:ascii="方正仿宋_GBK" w:hAnsi="方正仿宋_GBK" w:eastAsia="方正仿宋_GBK" w:cs="方正仿宋_GBK"/>
          <w:sz w:val="28"/>
          <w:u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0" w:line="380" w:lineRule="exact"/>
        <w:ind w:left="0" w:leftChars="0" w:firstLine="562"/>
        <w:textAlignment w:val="auto"/>
        <w:rPr>
          <w:rFonts w:hint="eastAsia" w:ascii="方正仿宋_GBK" w:hAnsi="方正仿宋_GBK" w:eastAsia="方正仿宋_GBK" w:cs="方正仿宋_GBK"/>
          <w:b w:val="0"/>
          <w:bCs w:val="0"/>
          <w:kern w:val="2"/>
          <w:sz w:val="28"/>
          <w:szCs w:val="22"/>
          <w:lang w:val="en-US" w:eastAsia="zh-CN" w:bidi="ar-SA"/>
        </w:rPr>
      </w:pPr>
      <w:r>
        <w:rPr>
          <w:rFonts w:hint="eastAsia" w:ascii="方正仿宋_GBK" w:hAnsi="方正仿宋_GBK" w:eastAsia="方正仿宋_GBK" w:cs="方正仿宋_GBK"/>
          <w:b w:val="0"/>
          <w:bCs w:val="0"/>
          <w:kern w:val="2"/>
          <w:sz w:val="28"/>
          <w:szCs w:val="22"/>
          <w:lang w:val="en-US" w:eastAsia="zh-CN" w:bidi="ar-SA"/>
        </w:rPr>
        <w:t>4、款项支付节点：</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（1）完工验收后支付至合同金额的60%；</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lang w:eastAsia="zh-CN"/>
        </w:rPr>
        <w:t>办理结算后支付至</w:t>
      </w:r>
      <w:r>
        <w:rPr>
          <w:rFonts w:hint="eastAsia" w:ascii="方正仿宋_GBK" w:hAnsi="方正仿宋_GBK" w:eastAsia="方正仿宋_GBK" w:cs="方正仿宋_GBK"/>
          <w:sz w:val="28"/>
          <w:lang w:val="en-US" w:eastAsia="zh-CN"/>
        </w:rPr>
        <w:t>结算金额</w:t>
      </w:r>
      <w:r>
        <w:rPr>
          <w:rFonts w:hint="eastAsia" w:ascii="方正仿宋_GBK" w:hAnsi="方正仿宋_GBK" w:eastAsia="方正仿宋_GBK" w:cs="方正仿宋_GBK"/>
          <w:sz w:val="28"/>
          <w:lang w:eastAsia="zh-CN"/>
        </w:rPr>
        <w:t>的97%；</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lang w:eastAsia="zh-CN"/>
        </w:rPr>
        <w:t>剩余合同价款3%作为质保金，两年后无质量问题一次性无息支付；</w:t>
      </w:r>
    </w:p>
    <w:p>
      <w:pPr>
        <w:pStyle w:val="2"/>
        <w:keepNext w:val="0"/>
        <w:keepLines w:val="0"/>
        <w:pageBreakBefore w:val="0"/>
        <w:widowControl w:val="0"/>
        <w:kinsoku/>
        <w:wordWrap/>
        <w:overflowPunct/>
        <w:topLinePunct w:val="0"/>
        <w:autoSpaceDE/>
        <w:autoSpaceDN/>
        <w:bidi w:val="0"/>
        <w:adjustRightInd/>
        <w:snapToGrid/>
        <w:spacing w:before="0" w:line="380" w:lineRule="exact"/>
        <w:ind w:left="0" w:leftChars="0" w:firstLine="562"/>
        <w:textAlignment w:val="auto"/>
        <w:rPr>
          <w:rFonts w:hint="eastAsia" w:ascii="方正仿宋_GBK" w:hAnsi="方正仿宋_GBK" w:eastAsia="方正仿宋_GBK" w:cs="方正仿宋_GBK"/>
          <w:b w:val="0"/>
          <w:bCs w:val="0"/>
          <w:sz w:val="28"/>
          <w:lang w:val="en-US" w:eastAsia="zh-CN"/>
        </w:rPr>
      </w:pPr>
      <w:r>
        <w:rPr>
          <w:rFonts w:hint="eastAsia" w:ascii="方正仿宋_GBK" w:hAnsi="方正仿宋_GBK" w:eastAsia="方正仿宋_GBK" w:cs="方正仿宋_GBK"/>
          <w:b w:val="0"/>
          <w:bCs w:val="0"/>
          <w:sz w:val="28"/>
          <w:lang w:val="en-US" w:eastAsia="zh-CN"/>
        </w:rPr>
        <w:t>（4）</w:t>
      </w:r>
      <w:r>
        <w:rPr>
          <w:rFonts w:hint="eastAsia" w:ascii="方正仿宋_GBK" w:hAnsi="方正仿宋_GBK" w:eastAsia="方正仿宋_GBK" w:cs="方正仿宋_GBK"/>
          <w:b w:val="0"/>
          <w:bCs w:val="0"/>
          <w:sz w:val="28"/>
          <w:u w:val="single"/>
          <w:lang w:val="en-US" w:eastAsia="zh-CN"/>
        </w:rPr>
        <w:t>支付款项时需提供付款金额等额的增值税专用发票</w:t>
      </w:r>
      <w:r>
        <w:rPr>
          <w:rFonts w:hint="eastAsia" w:ascii="方正仿宋_GBK" w:hAnsi="方正仿宋_GBK" w:eastAsia="方正仿宋_GBK" w:cs="方正仿宋_GBK"/>
          <w:b w:val="0"/>
          <w:bCs w:val="0"/>
          <w:sz w:val="28"/>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val="en-US" w:eastAsia="zh-CN"/>
        </w:rPr>
        <w:t xml:space="preserve">第三条 </w:t>
      </w:r>
      <w:r>
        <w:rPr>
          <w:rFonts w:hint="eastAsia" w:ascii="方正仿宋_GBK" w:hAnsi="方正仿宋_GBK" w:eastAsia="方正仿宋_GBK" w:cs="方正仿宋_GBK"/>
          <w:b/>
          <w:bCs/>
          <w:sz w:val="30"/>
          <w:szCs w:val="30"/>
          <w:lang w:eastAsia="zh-CN"/>
        </w:rPr>
        <w:t>工程履约保证金</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本工程履约保证金为¥</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lang w:val="en-US" w:eastAsia="zh-CN"/>
        </w:rPr>
        <w:t>元（大写人民</w:t>
      </w:r>
      <w:r>
        <w:rPr>
          <w:rFonts w:hint="eastAsia" w:ascii="方正仿宋_GBK" w:hAnsi="方正仿宋_GBK" w:eastAsia="方正仿宋_GBK" w:cs="方正仿宋_GBK"/>
          <w:sz w:val="28"/>
          <w:u w:val="none"/>
          <w:lang w:val="en-US" w:eastAsia="zh-CN"/>
        </w:rPr>
        <w:t>币</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u w:val="single"/>
          <w:lang w:val="en-US" w:eastAsia="zh-CN"/>
        </w:rPr>
        <w:t>合同签订前向甲方缴纳，工程完工并经甲方验收合格后一次性无息退还</w:t>
      </w:r>
      <w:r>
        <w:rPr>
          <w:rFonts w:hint="eastAsia" w:ascii="方正仿宋_GBK" w:hAnsi="方正仿宋_GBK" w:eastAsia="方正仿宋_GBK" w:cs="方正仿宋_GBK"/>
          <w:sz w:val="28"/>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第四条 合同工期</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1、本工程合同工期为:</w:t>
      </w:r>
      <w:r>
        <w:rPr>
          <w:rFonts w:hint="eastAsia" w:ascii="方正仿宋_GBK" w:hAnsi="方正仿宋_GBK" w:eastAsia="方正仿宋_GBK" w:cs="方正仿宋_GBK"/>
          <w:sz w:val="28"/>
          <w:u w:val="single"/>
          <w:lang w:val="en-US" w:eastAsia="zh-CN"/>
        </w:rPr>
        <w:t xml:space="preserve"> 2024年8月10日前完工</w:t>
      </w:r>
      <w:r>
        <w:rPr>
          <w:rFonts w:hint="eastAsia" w:ascii="方正仿宋_GBK" w:hAnsi="方正仿宋_GBK" w:eastAsia="方正仿宋_GBK" w:cs="方正仿宋_GBK"/>
          <w:sz w:val="28"/>
          <w:u w:val="single"/>
          <w:lang w:eastAsia="zh-CN"/>
        </w:rPr>
        <w:t>。以发包人进场通知为起算点，</w:t>
      </w:r>
      <w:r>
        <w:rPr>
          <w:rFonts w:hint="eastAsia" w:ascii="方正仿宋_GBK" w:hAnsi="方正仿宋_GBK" w:eastAsia="方正仿宋_GBK" w:cs="方正仿宋_GBK"/>
          <w:sz w:val="28"/>
          <w:u w:val="single"/>
          <w:lang w:val="en-US" w:eastAsia="zh-CN"/>
        </w:rPr>
        <w:t>完工</w:t>
      </w:r>
      <w:r>
        <w:rPr>
          <w:rFonts w:hint="eastAsia" w:ascii="方正仿宋_GBK" w:hAnsi="方正仿宋_GBK" w:eastAsia="方正仿宋_GBK" w:cs="方正仿宋_GBK"/>
          <w:sz w:val="28"/>
          <w:u w:val="single"/>
          <w:lang w:eastAsia="zh-CN"/>
        </w:rPr>
        <w:t>验收合格之日为止</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lang w:eastAsia="zh-CN"/>
        </w:rPr>
        <w:t>、延期</w:t>
      </w:r>
      <w:r>
        <w:rPr>
          <w:rFonts w:hint="eastAsia" w:ascii="方正仿宋_GBK" w:hAnsi="方正仿宋_GBK" w:eastAsia="方正仿宋_GBK" w:cs="方正仿宋_GBK"/>
          <w:sz w:val="28"/>
          <w:lang w:val="en-US" w:eastAsia="zh-CN"/>
        </w:rPr>
        <w:t>按</w:t>
      </w:r>
      <w:r>
        <w:rPr>
          <w:rFonts w:hint="eastAsia" w:ascii="方正仿宋_GBK" w:hAnsi="方正仿宋_GBK" w:eastAsia="方正仿宋_GBK" w:cs="方正仿宋_GBK"/>
          <w:sz w:val="28"/>
          <w:u w:val="single"/>
          <w:lang w:eastAsia="zh-CN"/>
        </w:rPr>
        <w:t>1000</w:t>
      </w:r>
      <w:r>
        <w:rPr>
          <w:rFonts w:hint="eastAsia" w:ascii="方正仿宋_GBK" w:hAnsi="方正仿宋_GBK" w:eastAsia="方正仿宋_GBK" w:cs="方正仿宋_GBK"/>
          <w:sz w:val="28"/>
          <w:u w:val="single"/>
          <w:lang w:val="en-US" w:eastAsia="zh-CN"/>
        </w:rPr>
        <w:t>.00</w:t>
      </w:r>
      <w:r>
        <w:rPr>
          <w:rFonts w:hint="eastAsia" w:ascii="方正仿宋_GBK" w:hAnsi="方正仿宋_GBK" w:eastAsia="方正仿宋_GBK" w:cs="方正仿宋_GBK"/>
          <w:sz w:val="28"/>
          <w:u w:val="single"/>
          <w:lang w:eastAsia="zh-CN"/>
        </w:rPr>
        <w:t>元</w:t>
      </w:r>
      <w:r>
        <w:rPr>
          <w:rFonts w:hint="eastAsia" w:ascii="方正仿宋_GBK" w:hAnsi="方正仿宋_GBK" w:eastAsia="方正仿宋_GBK" w:cs="方正仿宋_GBK"/>
          <w:sz w:val="28"/>
          <w:u w:val="single"/>
          <w:lang w:val="en-US" w:eastAsia="zh-CN"/>
        </w:rPr>
        <w:t>/天</w:t>
      </w:r>
      <w:r>
        <w:rPr>
          <w:rFonts w:hint="eastAsia" w:ascii="方正仿宋_GBK" w:hAnsi="方正仿宋_GBK" w:eastAsia="方正仿宋_GBK" w:cs="方正仿宋_GBK"/>
          <w:sz w:val="28"/>
          <w:lang w:eastAsia="zh-CN"/>
        </w:rPr>
        <w:t>收取乙方违约金；非乙方原因造成工期延期的，只顺延工期，乙方不得向甲方索赔任何费用。</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第五条 工程质量与验收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1、乙方按国家现行施工及验收规范、评定标准、设计变更洽商单等组织施工，经建设单位及监理检验，达到交工验收条件为准；</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2、乙方必须严格按照施工图纸、交底记录和甲方要求组织施工。未经甲方有关人员的书面通知，不得自行变更施工工序、质量标准、设计要求或自行进行材料代换</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3、工程质量按设计和施工规范</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建设单位方规定要求合格率100%</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4</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乙方因施工质量问题，应无偿返修至合格，因乙方原因造成的损失，由乙方负责，费用从承包费用中扣除，因甲方造成的损失，由甲方承担</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color w:val="auto"/>
          <w:sz w:val="28"/>
          <w:lang w:val="en-US" w:eastAsia="zh-CN"/>
        </w:rPr>
      </w:pPr>
      <w:r>
        <w:rPr>
          <w:rFonts w:hint="eastAsia" w:ascii="方正仿宋_GBK" w:hAnsi="方正仿宋_GBK" w:eastAsia="方正仿宋_GBK" w:cs="方正仿宋_GBK"/>
          <w:sz w:val="28"/>
        </w:rPr>
        <w:t>5、由于</w:t>
      </w:r>
      <w:r>
        <w:rPr>
          <w:rFonts w:hint="eastAsia" w:ascii="方正仿宋_GBK" w:hAnsi="方正仿宋_GBK" w:eastAsia="方正仿宋_GBK" w:cs="方正仿宋_GBK"/>
          <w:sz w:val="28"/>
          <w:lang w:eastAsia="zh-CN"/>
        </w:rPr>
        <w:t>乙方</w:t>
      </w:r>
      <w:r>
        <w:rPr>
          <w:rFonts w:hint="eastAsia" w:ascii="方正仿宋_GBK" w:hAnsi="方正仿宋_GBK" w:eastAsia="方正仿宋_GBK" w:cs="方正仿宋_GBK"/>
          <w:sz w:val="28"/>
        </w:rPr>
        <w:t>材料质量造成的损失由</w:t>
      </w:r>
      <w:r>
        <w:rPr>
          <w:rFonts w:hint="eastAsia" w:ascii="方正仿宋_GBK" w:hAnsi="方正仿宋_GBK" w:eastAsia="方正仿宋_GBK" w:cs="方正仿宋_GBK"/>
          <w:sz w:val="28"/>
          <w:lang w:eastAsia="zh-CN"/>
        </w:rPr>
        <w:t>乙方</w:t>
      </w:r>
      <w:r>
        <w:rPr>
          <w:rFonts w:hint="eastAsia" w:ascii="方正仿宋_GBK" w:hAnsi="方正仿宋_GBK" w:eastAsia="方正仿宋_GBK" w:cs="方正仿宋_GBK"/>
          <w:sz w:val="28"/>
        </w:rPr>
        <w:t>负责，整改费用由</w:t>
      </w:r>
      <w:r>
        <w:rPr>
          <w:rFonts w:hint="eastAsia" w:ascii="方正仿宋_GBK" w:hAnsi="方正仿宋_GBK" w:eastAsia="方正仿宋_GBK" w:cs="方正仿宋_GBK"/>
          <w:sz w:val="28"/>
          <w:lang w:eastAsia="zh-CN"/>
        </w:rPr>
        <w:t>乙</w:t>
      </w:r>
      <w:r>
        <w:rPr>
          <w:rFonts w:hint="eastAsia" w:ascii="方正仿宋_GBK" w:hAnsi="方正仿宋_GBK" w:eastAsia="方正仿宋_GBK" w:cs="方正仿宋_GBK"/>
          <w:sz w:val="28"/>
        </w:rPr>
        <w:t>方</w:t>
      </w:r>
      <w:r>
        <w:rPr>
          <w:rFonts w:hint="eastAsia" w:ascii="方正仿宋_GBK" w:hAnsi="方正仿宋_GBK" w:eastAsia="方正仿宋_GBK" w:cs="方正仿宋_GBK"/>
          <w:sz w:val="28"/>
          <w:lang w:eastAsia="zh-CN"/>
        </w:rPr>
        <w:t>自行承担；</w:t>
      </w:r>
      <w:r>
        <w:rPr>
          <w:rFonts w:hint="eastAsia" w:ascii="方正仿宋_GBK" w:hAnsi="方正仿宋_GBK" w:eastAsia="方正仿宋_GBK" w:cs="方正仿宋_GBK"/>
          <w:color w:val="auto"/>
          <w:sz w:val="28"/>
          <w:lang w:eastAsia="zh-CN"/>
        </w:rPr>
        <w:t>乙方擅自使用不合格产品及不符合相关标准规范和非本合同约定的产品时，甲方将对乙方处最低</w:t>
      </w:r>
      <w:r>
        <w:rPr>
          <w:rFonts w:hint="eastAsia" w:ascii="方正仿宋_GBK" w:hAnsi="方正仿宋_GBK" w:eastAsia="方正仿宋_GBK" w:cs="方正仿宋_GBK"/>
          <w:color w:val="auto"/>
          <w:sz w:val="28"/>
          <w:lang w:val="en-US" w:eastAsia="zh-CN"/>
        </w:rPr>
        <w:t>1000.00元（最高视情况定且不超过合同金额）每次的违约金。</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第六条 材料、机械设备供应与管理</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1、本承包工程所需全部材料、成品、构配件等由</w:t>
      </w:r>
      <w:r>
        <w:rPr>
          <w:rFonts w:hint="eastAsia" w:ascii="方正仿宋_GBK" w:hAnsi="方正仿宋_GBK" w:eastAsia="方正仿宋_GBK" w:cs="方正仿宋_GBK"/>
          <w:sz w:val="28"/>
          <w:lang w:eastAsia="zh-CN"/>
        </w:rPr>
        <w:t>乙</w:t>
      </w:r>
      <w:r>
        <w:rPr>
          <w:rFonts w:hint="eastAsia" w:ascii="方正仿宋_GBK" w:hAnsi="方正仿宋_GBK" w:eastAsia="方正仿宋_GBK" w:cs="方正仿宋_GBK"/>
          <w:sz w:val="28"/>
        </w:rPr>
        <w:t>方供应管理；</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2、乙方在施工过程中应做到现场材料按甲方指定位置堆放，日用日清，保持现场的整洁</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3、乙方在施工过程中使用剩余的废材料</w:t>
      </w:r>
      <w:r>
        <w:rPr>
          <w:rFonts w:hint="eastAsia" w:ascii="方正仿宋_GBK" w:hAnsi="方正仿宋_GBK" w:eastAsia="方正仿宋_GBK" w:cs="方正仿宋_GBK"/>
          <w:sz w:val="28"/>
          <w:lang w:eastAsia="zh-CN"/>
        </w:rPr>
        <w:t>由乙方自行处理，不得随意、乱堆放丢弃于施工现场；</w:t>
      </w:r>
    </w:p>
    <w:p>
      <w:pPr>
        <w:pStyle w:val="2"/>
        <w:keepNext w:val="0"/>
        <w:keepLines w:val="0"/>
        <w:pageBreakBefore w:val="0"/>
        <w:widowControl w:val="0"/>
        <w:kinsoku/>
        <w:wordWrap/>
        <w:overflowPunct/>
        <w:topLinePunct w:val="0"/>
        <w:autoSpaceDE/>
        <w:autoSpaceDN/>
        <w:bidi w:val="0"/>
        <w:adjustRightInd/>
        <w:snapToGrid/>
        <w:spacing w:before="0" w:line="380" w:lineRule="exact"/>
        <w:ind w:left="0" w:left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 xml:space="preserve">   </w:t>
      </w:r>
      <w:r>
        <w:rPr>
          <w:rFonts w:hint="eastAsia" w:ascii="方正仿宋_GBK" w:hAnsi="方正仿宋_GBK" w:eastAsia="方正仿宋_GBK" w:cs="方正仿宋_GBK"/>
          <w:b w:val="0"/>
          <w:bCs w:val="0"/>
          <w:sz w:val="28"/>
          <w:lang w:val="en-US" w:eastAsia="zh-CN"/>
        </w:rPr>
        <w:t xml:space="preserve"> 4、项目所需的施工机具由乙方自行提供。</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第七条 双方责任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b/>
          <w:bCs/>
          <w:sz w:val="28"/>
        </w:rPr>
      </w:pPr>
      <w:r>
        <w:rPr>
          <w:rFonts w:hint="eastAsia" w:ascii="方正仿宋_GBK" w:hAnsi="方正仿宋_GBK" w:eastAsia="方正仿宋_GBK" w:cs="方正仿宋_GBK"/>
          <w:b/>
          <w:bCs/>
          <w:sz w:val="28"/>
          <w:lang w:val="en-US" w:eastAsia="zh-CN"/>
        </w:rPr>
        <w:t>一、</w:t>
      </w:r>
      <w:r>
        <w:rPr>
          <w:rFonts w:hint="eastAsia" w:ascii="方正仿宋_GBK" w:hAnsi="方正仿宋_GBK" w:eastAsia="方正仿宋_GBK" w:cs="方正仿宋_GBK"/>
          <w:b/>
          <w:bCs/>
          <w:sz w:val="28"/>
        </w:rPr>
        <w:t>甲方责任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rPr>
        <w:t>负责协助乙方对项目的施工组织与管理工作，保证按时开工</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rPr>
        <w:t>按双方的协商制订生产、技术、质量、安全、材料等方面的管理规定和责任制，有权要求乙方按有关规定执行；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rPr>
        <w:t>及时向乙方提供施工图纸、图套，并组织图纸会审和技术交底</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4、</w:t>
      </w:r>
      <w:r>
        <w:rPr>
          <w:rFonts w:hint="eastAsia" w:ascii="方正仿宋_GBK" w:hAnsi="方正仿宋_GBK" w:eastAsia="方正仿宋_GBK" w:cs="方正仿宋_GBK"/>
          <w:sz w:val="28"/>
        </w:rPr>
        <w:t>负责本工程的全面技术管理，批准施工技术方案，解决图纸和施工中的技术问题，检查监督乙方施工中的技术工作，认定合格后在有关技术资料中签认；</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5、负责向乙方进行质量、安全、技术交底。</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6、根据施工组织设计要求，对工程的进度进行检</w:t>
      </w:r>
      <w:r>
        <w:rPr>
          <w:rFonts w:hint="eastAsia" w:ascii="方正仿宋_GBK" w:hAnsi="方正仿宋_GBK" w:eastAsia="方正仿宋_GBK" w:cs="方正仿宋_GBK"/>
          <w:sz w:val="28"/>
        </w:rPr>
        <w:t>查落实，及时完成验收工作；</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7、</w:t>
      </w:r>
      <w:r>
        <w:rPr>
          <w:rFonts w:hint="eastAsia" w:ascii="方正仿宋_GBK" w:hAnsi="方正仿宋_GBK" w:eastAsia="方正仿宋_GBK" w:cs="方正仿宋_GBK"/>
          <w:sz w:val="28"/>
        </w:rPr>
        <w:t>甲方应按合同约定及时支付乙方的各种款项</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b/>
          <w:bCs/>
          <w:sz w:val="28"/>
          <w:lang w:val="en-US" w:eastAsia="zh-CN"/>
        </w:rPr>
        <w:t>二、</w:t>
      </w:r>
      <w:r>
        <w:rPr>
          <w:rFonts w:hint="eastAsia" w:ascii="方正仿宋_GBK" w:hAnsi="方正仿宋_GBK" w:eastAsia="方正仿宋_GBK" w:cs="方正仿宋_GBK"/>
          <w:b/>
          <w:bCs/>
          <w:sz w:val="28"/>
        </w:rPr>
        <w:t>乙方责任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rPr>
        <w:t>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w:t>
      </w:r>
      <w:r>
        <w:rPr>
          <w:rFonts w:hint="eastAsia" w:ascii="方正仿宋_GBK" w:hAnsi="方正仿宋_GBK" w:eastAsia="方正仿宋_GBK" w:cs="方正仿宋_GBK"/>
          <w:sz w:val="28"/>
          <w:lang w:val="en-US" w:eastAsia="zh-CN"/>
        </w:rPr>
        <w:t>违约金（处以1000.00元及以上的违约金）</w:t>
      </w:r>
      <w:r>
        <w:rPr>
          <w:rFonts w:hint="eastAsia" w:ascii="方正仿宋_GBK" w:hAnsi="方正仿宋_GBK" w:eastAsia="方正仿宋_GBK" w:cs="方正仿宋_GBK"/>
          <w:sz w:val="28"/>
        </w:rPr>
        <w:t>；</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lang w:eastAsia="zh-CN"/>
        </w:rPr>
        <w:t>乙方不得将本合同项下的劳务作业转包或再分包给他人，若乙方违反这一规定，甲方有权单方终止本合同，将拒付已完工程量未付部分的款项和没收履约保证金，并对乙方处以合同金额</w:t>
      </w:r>
      <w:r>
        <w:rPr>
          <w:rFonts w:hint="eastAsia" w:ascii="方正仿宋_GBK" w:hAnsi="方正仿宋_GBK" w:eastAsia="方正仿宋_GBK" w:cs="方正仿宋_GBK"/>
          <w:sz w:val="28"/>
          <w:lang w:val="en-US" w:eastAsia="zh-CN"/>
        </w:rPr>
        <w:t>20%的违约金</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rPr>
        <w:t>自觉接受甲方及有关部门的管理、监督和检查；接受甲方随时检查其设备、材料保管和操作人员的有效证件、持证上岗情况；</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4、</w:t>
      </w:r>
      <w:r>
        <w:rPr>
          <w:rFonts w:hint="eastAsia" w:ascii="方正仿宋_GBK" w:hAnsi="方正仿宋_GBK" w:eastAsia="方正仿宋_GBK" w:cs="方正仿宋_GBK"/>
          <w:sz w:val="28"/>
        </w:rPr>
        <w:t>乙方须保证甲方交付后的工地条件良好，妥善保管、合理使用甲方提供的机具、周转材料及其他设施，同时做好工地周边建筑群、地下管线和已完工部分的成品保护工作；</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5、</w:t>
      </w:r>
      <w:r>
        <w:rPr>
          <w:rFonts w:hint="eastAsia" w:ascii="方正仿宋_GBK" w:hAnsi="方正仿宋_GBK" w:eastAsia="方正仿宋_GBK" w:cs="方正仿宋_GBK"/>
          <w:sz w:val="28"/>
        </w:rPr>
        <w:t>乙方应与施工人员签订劳动合同且必须为施工人员办理意外伤害保险，并对施工场地内自有人员生命财产和施工机械设备办理保险，且支付保险费用；</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6、</w:t>
      </w:r>
      <w:r>
        <w:rPr>
          <w:rFonts w:hint="eastAsia" w:ascii="方正仿宋_GBK" w:hAnsi="方正仿宋_GBK" w:eastAsia="方正仿宋_GBK" w:cs="方正仿宋_GBK"/>
          <w:sz w:val="28"/>
        </w:rPr>
        <w:t>乙方要及时派驻合格的工地代表，施工期间如须更换代表，不得擅自更换，更换前，应提前通知甲方，并保证更换的代表是具有相应资质的；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7、</w:t>
      </w:r>
      <w:r>
        <w:rPr>
          <w:rFonts w:hint="eastAsia" w:ascii="方正仿宋_GBK" w:hAnsi="方正仿宋_GBK" w:eastAsia="方正仿宋_GBK" w:cs="方正仿宋_GBK"/>
          <w:sz w:val="28"/>
          <w:lang w:eastAsia="zh-CN"/>
        </w:rPr>
        <w:t>配合甲方进行材料、设备、工艺检测；</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8、</w:t>
      </w:r>
      <w:r>
        <w:rPr>
          <w:rFonts w:hint="eastAsia" w:ascii="方正仿宋_GBK" w:hAnsi="方正仿宋_GBK" w:eastAsia="方正仿宋_GBK" w:cs="方正仿宋_GBK"/>
          <w:sz w:val="28"/>
        </w:rPr>
        <w:t>按期完成项目，按时提交有关报表、完整的原始技术资料，配合甲方办理交工验收。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9、乙方必须保证项目资金全部用于本项目，不被挪用，如因挪用不能够按时支付民工工资、材料和设备等费用，并造成停工、上访等事件的发生，甲方有权解除本合同，另行委托他人进行承包；或发现挪用后所有民工工资，将由甲方在垫江县小厦建筑有限公司民工集中账户按月直接打入民工账户上，待节点支付时扣除所有民工工资外的余款按合同直接划入乙方账户上。</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b w:val="0"/>
          <w:bCs w:val="0"/>
          <w:kern w:val="2"/>
          <w:sz w:val="28"/>
          <w:szCs w:val="22"/>
          <w:lang w:val="en-US" w:eastAsia="zh-CN" w:bidi="ar-SA"/>
        </w:rPr>
      </w:pPr>
      <w:r>
        <w:rPr>
          <w:rFonts w:hint="eastAsia" w:ascii="方正仿宋_GBK" w:hAnsi="方正仿宋_GBK" w:eastAsia="方正仿宋_GBK" w:cs="方正仿宋_GBK"/>
          <w:b w:val="0"/>
          <w:bCs w:val="0"/>
          <w:kern w:val="2"/>
          <w:sz w:val="28"/>
          <w:szCs w:val="22"/>
          <w:lang w:val="en-US" w:eastAsia="zh-CN" w:bidi="ar-SA"/>
        </w:rPr>
        <w:t>10、乙方自行协调和排除施工的一切障碍，并承担费用。并主动配合本项目其他有关的劳务（专业）分包单位的工作。</w:t>
      </w:r>
    </w:p>
    <w:p>
      <w:pPr>
        <w:pStyle w:val="2"/>
        <w:keepNext w:val="0"/>
        <w:keepLines w:val="0"/>
        <w:pageBreakBefore w:val="0"/>
        <w:kinsoku/>
        <w:wordWrap/>
        <w:overflowPunct/>
        <w:topLinePunct w:val="0"/>
        <w:autoSpaceDE/>
        <w:autoSpaceDN/>
        <w:bidi w:val="0"/>
        <w:spacing w:before="0" w:line="380" w:lineRule="exact"/>
        <w:ind w:left="0" w:leftChars="0" w:firstLine="560" w:firstLineChars="200"/>
        <w:textAlignment w:val="auto"/>
        <w:rPr>
          <w:rFonts w:hint="default"/>
          <w:u w:val="single"/>
          <w:lang w:val="en-US"/>
        </w:rPr>
      </w:pPr>
      <w:r>
        <w:rPr>
          <w:rFonts w:hint="eastAsia" w:ascii="方正仿宋_GBK" w:hAnsi="方正仿宋_GBK" w:eastAsia="方正仿宋_GBK" w:cs="方正仿宋_GBK"/>
          <w:b w:val="0"/>
          <w:bCs w:val="0"/>
          <w:kern w:val="2"/>
          <w:sz w:val="28"/>
          <w:szCs w:val="28"/>
          <w:lang w:val="en-US" w:eastAsia="zh-CN" w:bidi="ar-SA"/>
        </w:rPr>
        <w:t>11、按时支付民工工资，如果发生违反规定拖欠或克扣民工工资行为,或工资发放处置不力,导致民工有不同形式的上访、闹访、集访等事件的发生,主动接受人力资源社会保障、建设、公安等部门依照有关规定作出的处罚和决定，并承担一切损失。</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第八条 安全生产与文明施工</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val="en-US" w:eastAsia="zh-CN"/>
        </w:rPr>
        <w:t>一、</w:t>
      </w:r>
      <w:r>
        <w:rPr>
          <w:rFonts w:hint="eastAsia" w:ascii="方正仿宋_GBK" w:hAnsi="方正仿宋_GBK" w:eastAsia="方正仿宋_GBK" w:cs="方正仿宋_GBK"/>
          <w:b/>
          <w:bCs/>
          <w:sz w:val="28"/>
          <w:szCs w:val="28"/>
        </w:rPr>
        <w:t>甲方的权利和义务</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应遵守国家法律法规、标准及其他安全生产管理规定。</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施工期间，应积极协调乙方做好现场的安全</w:t>
      </w:r>
      <w:r>
        <w:rPr>
          <w:rFonts w:hint="eastAsia" w:ascii="方正仿宋_GBK" w:hAnsi="方正仿宋_GBK" w:eastAsia="方正仿宋_GBK" w:cs="方正仿宋_GBK"/>
          <w:sz w:val="28"/>
          <w:szCs w:val="28"/>
          <w:lang w:val="en-US" w:eastAsia="zh-CN"/>
        </w:rPr>
        <w:t>生产</w:t>
      </w:r>
      <w:r>
        <w:rPr>
          <w:rFonts w:hint="eastAsia" w:ascii="方正仿宋_GBK" w:hAnsi="方正仿宋_GBK" w:eastAsia="方正仿宋_GBK" w:cs="方正仿宋_GBK"/>
          <w:sz w:val="28"/>
          <w:szCs w:val="28"/>
        </w:rPr>
        <w:t>管理工作，保证工程顺利进行。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应当</w:t>
      </w:r>
      <w:r>
        <w:rPr>
          <w:rFonts w:hint="eastAsia" w:ascii="方正仿宋_GBK" w:hAnsi="方正仿宋_GBK" w:eastAsia="方正仿宋_GBK" w:cs="方正仿宋_GBK"/>
          <w:sz w:val="28"/>
          <w:szCs w:val="28"/>
          <w:lang w:val="en-US" w:eastAsia="zh-CN"/>
        </w:rPr>
        <w:t>向乙方进行</w:t>
      </w:r>
      <w:r>
        <w:rPr>
          <w:rFonts w:hint="eastAsia" w:ascii="方正仿宋_GBK" w:hAnsi="方正仿宋_GBK" w:eastAsia="方正仿宋_GBK" w:cs="方正仿宋_GBK"/>
          <w:sz w:val="28"/>
          <w:szCs w:val="28"/>
        </w:rPr>
        <w:t>安全</w:t>
      </w:r>
      <w:r>
        <w:rPr>
          <w:rFonts w:hint="eastAsia" w:ascii="方正仿宋_GBK" w:hAnsi="方正仿宋_GBK" w:eastAsia="方正仿宋_GBK" w:cs="方正仿宋_GBK"/>
          <w:sz w:val="28"/>
          <w:szCs w:val="28"/>
          <w:lang w:val="en-US" w:eastAsia="zh-CN"/>
        </w:rPr>
        <w:t>生产、环境保护和</w:t>
      </w:r>
      <w:r>
        <w:rPr>
          <w:rFonts w:hint="eastAsia" w:ascii="方正仿宋_GBK" w:hAnsi="方正仿宋_GBK" w:eastAsia="方正仿宋_GBK" w:cs="方正仿宋_GBK"/>
          <w:sz w:val="28"/>
          <w:szCs w:val="28"/>
        </w:rPr>
        <w:t>职业卫</w:t>
      </w:r>
      <w:r>
        <w:rPr>
          <w:rFonts w:hint="eastAsia" w:ascii="方正仿宋_GBK" w:hAnsi="方正仿宋_GBK" w:eastAsia="方正仿宋_GBK" w:cs="方正仿宋_GBK"/>
          <w:sz w:val="28"/>
          <w:szCs w:val="28"/>
          <w:lang w:val="en-US" w:eastAsia="zh-CN"/>
        </w:rPr>
        <w:t>生等方面的技术交底，并双方相关人员签字确认。</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不得对乙方提出不符合建设工程安全生产法律、法规和强制性规定的要求，对建设单位提出的压缩合同约定的工期的要求应征得乙方同意。</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不得明示或暗示乙方购买、租赁、使用不符合安全施工要求的安全防护用具、机械设备、施工机具及配件、消防设施和器材。但甲方有权对乙方采购或租赁安全设备设施进行监督检验，对不符合安全生产条件的物资有权责令退场。</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有权审查乙方按规定必要的人员持证上岗证明，对不具备资格的人员或相关人员有不良记录的，不允许其进入现场施工，有权拒绝为其办理平安卡。甲方有权审查乙方资质证书和安全生产许可证等证书，对不符合施工内容的，有权拒绝其施工。</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发现乙方配备的专职安全管理人员不称职或不胜任安全管理工作，乙方必须服从甲方的要求，更换专职安全管理人员。</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有权对乙方</w:t>
      </w:r>
      <w:r>
        <w:rPr>
          <w:rFonts w:hint="eastAsia" w:ascii="方正仿宋_GBK" w:hAnsi="方正仿宋_GBK" w:eastAsia="方正仿宋_GBK" w:cs="方正仿宋_GBK"/>
          <w:bCs/>
          <w:sz w:val="28"/>
          <w:szCs w:val="28"/>
        </w:rPr>
        <w:t>的工作区域、工作内容进行安全生产、职业健康监督和检查，发现存在安全隐患的，甲方有权下发隐患整改通知书，责令乙方进行整改。并依据相关的法律法规及甲方规章制度对乙方及其违章人员实施罚款及作出停工整改等措施，直至对乙方清退出场。</w:t>
      </w:r>
    </w:p>
    <w:p>
      <w:pPr>
        <w:keepNext w:val="0"/>
        <w:keepLines w:val="0"/>
        <w:pageBreakBefore w:val="0"/>
        <w:kinsoku/>
        <w:wordWrap/>
        <w:overflowPunct/>
        <w:topLinePunct w:val="0"/>
        <w:autoSpaceDE/>
        <w:autoSpaceDN/>
        <w:bidi w:val="0"/>
        <w:spacing w:line="380" w:lineRule="exact"/>
        <w:ind w:left="0" w:leftChars="0"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rPr>
        <w:t>乙方的权利和义务</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应遵守国家法律法规、标准及其他安全生产管理规定</w:t>
      </w:r>
      <w:r>
        <w:rPr>
          <w:rFonts w:hint="eastAsia" w:ascii="方正仿宋_GBK" w:hAnsi="方正仿宋_GBK" w:eastAsia="方正仿宋_GBK" w:cs="方正仿宋_GBK"/>
          <w:sz w:val="28"/>
          <w:szCs w:val="28"/>
          <w:lang w:val="en-US" w:eastAsia="zh-CN"/>
        </w:rPr>
        <w:t>和</w:t>
      </w:r>
      <w:r>
        <w:rPr>
          <w:rFonts w:hint="eastAsia" w:ascii="方正仿宋_GBK" w:hAnsi="方正仿宋_GBK" w:eastAsia="方正仿宋_GBK" w:cs="方正仿宋_GBK"/>
          <w:sz w:val="28"/>
          <w:szCs w:val="28"/>
        </w:rPr>
        <w:t>甲方安全生产规章制度、方案要求，</w:t>
      </w:r>
      <w:r>
        <w:rPr>
          <w:rFonts w:hint="eastAsia" w:ascii="方正仿宋_GBK" w:hAnsi="方正仿宋_GBK" w:eastAsia="方正仿宋_GBK" w:cs="方正仿宋_GBK"/>
          <w:sz w:val="28"/>
          <w:lang w:eastAsia="zh-CN"/>
        </w:rPr>
        <w:t>严格按安全文明标准组织施工，并随时接受甲方、</w:t>
      </w:r>
      <w:r>
        <w:rPr>
          <w:rFonts w:hint="eastAsia" w:ascii="方正仿宋_GBK" w:hAnsi="方正仿宋_GBK" w:eastAsia="方正仿宋_GBK" w:cs="方正仿宋_GBK"/>
          <w:sz w:val="28"/>
          <w:lang w:val="en-US" w:eastAsia="zh-CN"/>
        </w:rPr>
        <w:t>建设单位</w:t>
      </w:r>
      <w:r>
        <w:rPr>
          <w:rFonts w:hint="eastAsia" w:ascii="方正仿宋_GBK" w:hAnsi="方正仿宋_GBK" w:eastAsia="方正仿宋_GBK" w:cs="方正仿宋_GBK"/>
          <w:sz w:val="28"/>
          <w:lang w:eastAsia="zh-CN"/>
        </w:rPr>
        <w:t>及行业安全检查人员依法实施的监督检查。采取必要的安全防护措施，消除安全隐患。由于乙方自身安全措施不力以及其他自身原因造成事故的责任和因此发生的费用，由乙方承担。因乙方责任而受到政府部门的相关处罚，或因侵害周围居民、单位的合法利益而造成赔偿，所发生的费用由乙方承担。</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合理安排身体素质、技术水平、安全意识都符合要求的人员上岗，严禁使用未满18周岁人员，严禁使用有职业禁忌、患有妨碍工作病症的人员，严禁使用患有传染病、精神病的人员</w:t>
      </w:r>
      <w:r>
        <w:rPr>
          <w:rFonts w:hint="eastAsia" w:ascii="方正仿宋_GBK" w:hAnsi="方正仿宋_GBK" w:eastAsia="方正仿宋_GBK" w:cs="方正仿宋_GBK"/>
          <w:sz w:val="28"/>
          <w:lang w:eastAsia="zh-CN"/>
        </w:rPr>
        <w:t>岗。</w:t>
      </w:r>
      <w:r>
        <w:rPr>
          <w:rFonts w:hint="eastAsia" w:ascii="方正仿宋_GBK" w:hAnsi="方正仿宋_GBK" w:eastAsia="方正仿宋_GBK" w:cs="方正仿宋_GBK"/>
          <w:color w:val="000000"/>
          <w:sz w:val="28"/>
          <w:szCs w:val="28"/>
        </w:rPr>
        <w:t>及时向甲方提供作业人员的身份证信息，</w:t>
      </w:r>
      <w:r>
        <w:rPr>
          <w:rFonts w:hint="eastAsia" w:ascii="方正仿宋_GBK" w:hAnsi="方正仿宋_GBK" w:eastAsia="方正仿宋_GBK" w:cs="方正仿宋_GBK"/>
          <w:sz w:val="28"/>
          <w:szCs w:val="28"/>
        </w:rPr>
        <w:t>乙方从事有</w:t>
      </w:r>
      <w:r>
        <w:rPr>
          <w:rFonts w:hint="eastAsia" w:ascii="方正仿宋_GBK" w:hAnsi="方正仿宋_GBK" w:eastAsia="方正仿宋_GBK" w:cs="方正仿宋_GBK"/>
          <w:color w:val="000000"/>
          <w:sz w:val="28"/>
          <w:szCs w:val="28"/>
        </w:rPr>
        <w:t>职业病危害因素作业的人员，必须</w:t>
      </w:r>
      <w:r>
        <w:rPr>
          <w:rFonts w:hint="eastAsia" w:ascii="方正仿宋_GBK" w:hAnsi="方正仿宋_GBK" w:eastAsia="方正仿宋_GBK" w:cs="方正仿宋_GBK"/>
          <w:color w:val="000000"/>
          <w:sz w:val="28"/>
          <w:szCs w:val="28"/>
          <w:lang w:val="en-US" w:eastAsia="zh-CN"/>
        </w:rPr>
        <w:t>做好</w:t>
      </w:r>
      <w:r>
        <w:rPr>
          <w:rFonts w:hint="eastAsia" w:ascii="方正仿宋_GBK" w:hAnsi="方正仿宋_GBK" w:eastAsia="方正仿宋_GBK" w:cs="方正仿宋_GBK"/>
          <w:color w:val="000000"/>
          <w:sz w:val="28"/>
          <w:szCs w:val="28"/>
        </w:rPr>
        <w:t>上岗前、在岗期间的</w:t>
      </w:r>
      <w:r>
        <w:rPr>
          <w:rFonts w:hint="eastAsia" w:ascii="方正仿宋_GBK" w:hAnsi="方正仿宋_GBK" w:eastAsia="方正仿宋_GBK" w:cs="方正仿宋_GBK"/>
          <w:color w:val="000000"/>
          <w:sz w:val="28"/>
          <w:szCs w:val="28"/>
          <w:lang w:val="en-US" w:eastAsia="zh-CN"/>
        </w:rPr>
        <w:t>和离岗时的</w:t>
      </w:r>
      <w:r>
        <w:rPr>
          <w:rFonts w:hint="eastAsia" w:ascii="方正仿宋_GBK" w:hAnsi="方正仿宋_GBK" w:eastAsia="方正仿宋_GBK" w:cs="方正仿宋_GBK"/>
          <w:color w:val="000000"/>
          <w:sz w:val="28"/>
          <w:szCs w:val="28"/>
        </w:rPr>
        <w:t>职业健康体检。</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应当依法与从业人员订立劳动合同，载明有关保障从业人员劳动安全、防止职业病危害的事项。</w:t>
      </w:r>
      <w:r>
        <w:rPr>
          <w:rFonts w:hint="eastAsia" w:ascii="方正仿宋_GBK" w:hAnsi="方正仿宋_GBK" w:eastAsia="方正仿宋_GBK" w:cs="方正仿宋_GBK"/>
          <w:sz w:val="28"/>
          <w:lang w:val="en-US" w:eastAsia="zh-CN"/>
        </w:rPr>
        <w:t>必须为施工人员办理意外伤害保险，并对施工场地内自有人员生命财产和施工机械设备办理保险，且承担保险费用。</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应当主动接受甲方的安全</w:t>
      </w:r>
      <w:r>
        <w:rPr>
          <w:rFonts w:hint="eastAsia" w:ascii="方正仿宋_GBK" w:hAnsi="方正仿宋_GBK" w:eastAsia="方正仿宋_GBK" w:cs="方正仿宋_GBK"/>
          <w:sz w:val="28"/>
          <w:szCs w:val="28"/>
          <w:lang w:val="en-US" w:eastAsia="zh-CN"/>
        </w:rPr>
        <w:t>生产、环境保护和</w:t>
      </w:r>
      <w:r>
        <w:rPr>
          <w:rFonts w:hint="eastAsia" w:ascii="方正仿宋_GBK" w:hAnsi="方正仿宋_GBK" w:eastAsia="方正仿宋_GBK" w:cs="方正仿宋_GBK"/>
          <w:sz w:val="28"/>
          <w:szCs w:val="28"/>
        </w:rPr>
        <w:t>职业卫</w:t>
      </w:r>
      <w:r>
        <w:rPr>
          <w:rFonts w:hint="eastAsia" w:ascii="方正仿宋_GBK" w:hAnsi="方正仿宋_GBK" w:eastAsia="方正仿宋_GBK" w:cs="方正仿宋_GBK"/>
          <w:sz w:val="28"/>
          <w:szCs w:val="28"/>
          <w:lang w:val="en-US" w:eastAsia="zh-CN"/>
        </w:rPr>
        <w:t>生等方面的技术交底，</w:t>
      </w:r>
      <w:r>
        <w:rPr>
          <w:rFonts w:hint="eastAsia" w:ascii="方正仿宋_GBK" w:hAnsi="方正仿宋_GBK" w:eastAsia="方正仿宋_GBK" w:cs="方正仿宋_GBK"/>
          <w:sz w:val="28"/>
          <w:lang w:eastAsia="zh-CN"/>
        </w:rPr>
        <w:t>应对其在施工场地的</w:t>
      </w:r>
      <w:r>
        <w:rPr>
          <w:rFonts w:hint="eastAsia" w:ascii="方正仿宋_GBK" w:hAnsi="方正仿宋_GBK" w:eastAsia="方正仿宋_GBK" w:cs="方正仿宋_GBK"/>
          <w:sz w:val="28"/>
          <w:lang w:val="en-US" w:eastAsia="zh-CN"/>
        </w:rPr>
        <w:t>作业</w:t>
      </w:r>
      <w:r>
        <w:rPr>
          <w:rFonts w:hint="eastAsia" w:ascii="方正仿宋_GBK" w:hAnsi="方正仿宋_GBK" w:eastAsia="方正仿宋_GBK" w:cs="方正仿宋_GBK"/>
          <w:sz w:val="28"/>
          <w:lang w:eastAsia="zh-CN"/>
        </w:rPr>
        <w:t>人员进行安全教育，签订安全责任书和安全技术交底书，</w:t>
      </w:r>
      <w:r>
        <w:rPr>
          <w:rFonts w:hint="eastAsia" w:ascii="方正仿宋_GBK" w:hAnsi="方正仿宋_GBK" w:eastAsia="方正仿宋_GBK" w:cs="方正仿宋_GBK"/>
          <w:sz w:val="28"/>
          <w:szCs w:val="28"/>
        </w:rPr>
        <w:t>接受甲方的安全监督，并依法教育和督促乙方人员严格执行安全生产、职业健康规章制度和安全操作规程，如实告知作业场所和工作岗位存在的危险因素、防范措施以及事故应急措施</w:t>
      </w:r>
      <w:r>
        <w:rPr>
          <w:rFonts w:hint="eastAsia" w:ascii="方正仿宋_GBK" w:hAnsi="方正仿宋_GBK" w:eastAsia="方正仿宋_GBK" w:cs="方正仿宋_GBK"/>
          <w:sz w:val="28"/>
          <w:szCs w:val="28"/>
          <w:lang w:val="en-US" w:eastAsia="zh-CN"/>
        </w:rPr>
        <w:t>等</w:t>
      </w:r>
      <w:r>
        <w:rPr>
          <w:rFonts w:hint="eastAsia" w:ascii="方正仿宋_GBK" w:hAnsi="方正仿宋_GBK" w:eastAsia="方正仿宋_GBK" w:cs="方正仿宋_GBK"/>
          <w:sz w:val="28"/>
          <w:szCs w:val="28"/>
        </w:rPr>
        <w:t>。</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应向甲方提交资质证书和安全生产许可证等证书，接受甲方的审查，按照规定为所有员工办理平安卡，严格按平安卡制度要求，刷卡进出施工现场。</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对本单位施工安全工作直接负责，依法配备安全生产管理人员</w:t>
      </w:r>
      <w:r>
        <w:rPr>
          <w:rFonts w:hint="eastAsia" w:ascii="方正仿宋_GBK" w:hAnsi="方正仿宋_GBK" w:eastAsia="方正仿宋_GBK" w:cs="方正仿宋_GBK"/>
          <w:color w:val="000000"/>
          <w:sz w:val="28"/>
          <w:szCs w:val="28"/>
        </w:rPr>
        <w:t>和专职或兼职的职业卫生管理人员</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其</w:t>
      </w:r>
      <w:r>
        <w:rPr>
          <w:rFonts w:hint="eastAsia" w:ascii="方正仿宋_GBK" w:hAnsi="方正仿宋_GBK" w:eastAsia="方正仿宋_GBK" w:cs="方正仿宋_GBK"/>
          <w:sz w:val="28"/>
          <w:szCs w:val="28"/>
        </w:rPr>
        <w:t>配备的专职安全管理人员应接受甲方监督指导和调配，发现违章指挥、违章操作和违反劳动纪律的，应当立即制止。</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应严格审核本单位特种作业人员的上岗资质，所有特种作业人员均应持证上岗，相关人员上岗证明资料提交至甲方备案，并接受甲方的检查。从事特种作业或危险作业时，乙方应配备安全防护设施或设备，并有专人负责现场安全。</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8、由乙方负责购买</w:t>
      </w:r>
      <w:r>
        <w:rPr>
          <w:rFonts w:hint="eastAsia" w:ascii="方正仿宋_GBK" w:hAnsi="方正仿宋_GBK" w:eastAsia="方正仿宋_GBK" w:cs="方正仿宋_GBK"/>
          <w:sz w:val="28"/>
          <w:szCs w:val="28"/>
        </w:rPr>
        <w:t>提供的安全帽、安全带、安全网和</w:t>
      </w:r>
      <w:r>
        <w:rPr>
          <w:rFonts w:hint="eastAsia" w:ascii="方正仿宋_GBK" w:hAnsi="方正仿宋_GBK" w:eastAsia="方正仿宋_GBK" w:cs="方正仿宋_GBK"/>
          <w:color w:val="000000"/>
          <w:sz w:val="28"/>
          <w:szCs w:val="28"/>
        </w:rPr>
        <w:t>防治职业病要求的个人防护用品</w:t>
      </w:r>
      <w:r>
        <w:rPr>
          <w:rFonts w:hint="eastAsia" w:ascii="方正仿宋_GBK" w:hAnsi="方正仿宋_GBK" w:eastAsia="方正仿宋_GBK" w:cs="方正仿宋_GBK"/>
          <w:color w:val="000000"/>
          <w:sz w:val="28"/>
          <w:szCs w:val="28"/>
          <w:lang w:val="en-US" w:eastAsia="zh-CN"/>
        </w:rPr>
        <w:t>等</w:t>
      </w:r>
      <w:r>
        <w:rPr>
          <w:rFonts w:hint="eastAsia" w:ascii="方正仿宋_GBK" w:hAnsi="方正仿宋_GBK" w:eastAsia="方正仿宋_GBK" w:cs="方正仿宋_GBK"/>
          <w:sz w:val="28"/>
          <w:szCs w:val="28"/>
        </w:rPr>
        <w:t>必须按符合国家标准或者行业标准的劳动防护用品品牌购买，接受甲方的查验，并监督、教育从业人员按照使用规定正确佩戴、使用</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lang w:val="zh-CN" w:eastAsia="zh-CN"/>
        </w:rPr>
        <w:t>未按规定使用安全防护用品</w:t>
      </w:r>
      <w:r>
        <w:rPr>
          <w:rFonts w:hint="eastAsia" w:ascii="方正仿宋_GBK" w:hAnsi="方正仿宋_GBK" w:eastAsia="方正仿宋_GBK" w:cs="方正仿宋_GBK"/>
          <w:sz w:val="28"/>
          <w:lang w:val="en-US" w:eastAsia="zh-CN"/>
        </w:rPr>
        <w:t>按</w:t>
      </w:r>
      <w:r>
        <w:rPr>
          <w:rFonts w:hint="eastAsia" w:ascii="方正仿宋_GBK" w:hAnsi="方正仿宋_GBK" w:eastAsia="方正仿宋_GBK" w:cs="方正仿宋_GBK"/>
          <w:sz w:val="28"/>
          <w:lang w:val="zh-CN" w:eastAsia="zh-CN"/>
        </w:rPr>
        <w:t>100</w:t>
      </w:r>
      <w:r>
        <w:rPr>
          <w:rFonts w:hint="eastAsia" w:ascii="方正仿宋_GBK" w:hAnsi="方正仿宋_GBK" w:eastAsia="方正仿宋_GBK" w:cs="方正仿宋_GBK"/>
          <w:sz w:val="28"/>
          <w:lang w:val="en-US" w:eastAsia="zh-CN"/>
        </w:rPr>
        <w:t>.00</w:t>
      </w:r>
      <w:r>
        <w:rPr>
          <w:rFonts w:hint="eastAsia" w:ascii="方正仿宋_GBK" w:hAnsi="方正仿宋_GBK" w:eastAsia="方正仿宋_GBK" w:cs="方正仿宋_GBK"/>
          <w:sz w:val="28"/>
          <w:lang w:val="zh-CN" w:eastAsia="zh-CN"/>
        </w:rPr>
        <w:t>元/次/人</w:t>
      </w:r>
      <w:r>
        <w:rPr>
          <w:rFonts w:hint="eastAsia" w:ascii="方正仿宋_GBK" w:hAnsi="方正仿宋_GBK" w:eastAsia="方正仿宋_GBK" w:cs="方正仿宋_GBK"/>
          <w:sz w:val="28"/>
          <w:lang w:eastAsia="zh-CN"/>
        </w:rPr>
        <w:t>收取乙方违约金</w:t>
      </w:r>
      <w:r>
        <w:rPr>
          <w:rFonts w:hint="eastAsia" w:ascii="方正仿宋_GBK" w:hAnsi="方正仿宋_GBK" w:eastAsia="方正仿宋_GBK" w:cs="方正仿宋_GBK"/>
          <w:sz w:val="28"/>
          <w:szCs w:val="28"/>
        </w:rPr>
        <w:t>。合同约定由乙方提供的用于安全防护的设备、设施装置，在使用前，应由甲方组织相关方进行专项验收确认合格后方可投入使用。</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rPr>
        <w:t>乙方作业前应对工作区域进行安全检查，如发现存在安全隐患，应整改完毕后才能施工。</w:t>
      </w:r>
      <w:r>
        <w:rPr>
          <w:rFonts w:hint="eastAsia" w:ascii="方正仿宋_GBK" w:hAnsi="方正仿宋_GBK" w:eastAsia="方正仿宋_GBK" w:cs="方正仿宋_GBK"/>
          <w:sz w:val="28"/>
          <w:szCs w:val="28"/>
          <w:lang w:val="en-US" w:eastAsia="zh-CN"/>
        </w:rPr>
        <w:t>施工过程中</w:t>
      </w:r>
      <w:r>
        <w:rPr>
          <w:rFonts w:hint="eastAsia" w:ascii="方正仿宋_GBK" w:hAnsi="方正仿宋_GBK" w:eastAsia="方正仿宋_GBK" w:cs="方正仿宋_GBK"/>
          <w:sz w:val="28"/>
          <w:lang w:eastAsia="zh-CN"/>
        </w:rPr>
        <w:t>乙方应保持场地整洁，做到工完场清，直到甲方满意</w:t>
      </w:r>
      <w:r>
        <w:rPr>
          <w:rFonts w:hint="eastAsia" w:ascii="方正仿宋_GBK" w:hAnsi="方正仿宋_GBK" w:eastAsia="方正仿宋_GBK" w:cs="方正仿宋_GBK"/>
          <w:sz w:val="28"/>
          <w:lang w:val="en-US" w:eastAsia="zh-CN"/>
        </w:rPr>
        <w:t>为止</w:t>
      </w:r>
      <w:r>
        <w:rPr>
          <w:rFonts w:hint="eastAsia" w:ascii="方正仿宋_GBK" w:hAnsi="方正仿宋_GBK" w:eastAsia="方正仿宋_GBK" w:cs="方正仿宋_GBK"/>
          <w:sz w:val="28"/>
          <w:lang w:eastAsia="zh-CN"/>
        </w:rPr>
        <w:t>，所有垃圾由乙方外运（渣场自找），</w:t>
      </w:r>
      <w:r>
        <w:rPr>
          <w:rFonts w:hint="eastAsia" w:ascii="方正仿宋_GBK" w:hAnsi="方正仿宋_GBK" w:eastAsia="方正仿宋_GBK" w:cs="方正仿宋_GBK"/>
          <w:sz w:val="28"/>
          <w:lang w:val="en-US" w:eastAsia="zh-CN"/>
        </w:rPr>
        <w:t>产生的费用由乙方自行承担</w:t>
      </w:r>
      <w:r>
        <w:rPr>
          <w:rFonts w:hint="eastAsia" w:ascii="方正仿宋_GBK" w:hAnsi="方正仿宋_GBK" w:eastAsia="方正仿宋_GBK" w:cs="方正仿宋_GBK"/>
          <w:sz w:val="28"/>
          <w:lang w:eastAsia="zh-CN"/>
        </w:rPr>
        <w:t>。</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color w:val="000000"/>
          <w:sz w:val="28"/>
          <w:szCs w:val="28"/>
        </w:rPr>
        <w:t>乙方作业人员不准乱动与本工种无关的电气设备、机械设备和工具，不准擅自到非本工作范围以外的其他区域活动。</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color w:val="000000"/>
          <w:sz w:val="28"/>
          <w:szCs w:val="28"/>
        </w:rPr>
        <w:t>乙方应当在施工现场出入口处、临时用电设施、脚手架、基坑边沿、高处作业、爆破物处等危险部位，设置明显的安全及职业病危害警示标志。安全及职业病危害警示标志必须符合国家标准。施工现场设置的安全防护设施、安全标志和警告牌，不得擅自拆除、变动。如确实需要拆除、变动的，必须经甲方的同意，并采取必要、可靠的安全措施后方能拆除。擅自拆除所造成的后果，均由乙方负责。</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color w:val="000000"/>
          <w:sz w:val="28"/>
          <w:szCs w:val="28"/>
        </w:rPr>
        <w:t>乙方应当根据不同施工阶段和周围环境及季节、气候的变化，在施工现场采取相应的安全施工措施，但该安全施工措施在实施前必须经甲方同意。</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13、</w:t>
      </w:r>
      <w:r>
        <w:rPr>
          <w:rFonts w:hint="eastAsia" w:ascii="方正仿宋_GBK" w:hAnsi="方正仿宋_GBK" w:eastAsia="方正仿宋_GBK" w:cs="方正仿宋_GBK"/>
          <w:sz w:val="28"/>
          <w:szCs w:val="28"/>
        </w:rPr>
        <w:t>乙方在接到甲方发出的隐患整改通知书后，必须按整改要求、整改期限落实整改措施组织整改，如整改不力而被甲方责令停工或处罚，所造成的损失由乙方全部承担。</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14、</w:t>
      </w:r>
      <w:r>
        <w:rPr>
          <w:rFonts w:hint="eastAsia" w:ascii="方正仿宋_GBK" w:hAnsi="方正仿宋_GBK" w:eastAsia="方正仿宋_GBK" w:cs="方正仿宋_GBK"/>
          <w:color w:val="000000"/>
          <w:sz w:val="28"/>
          <w:szCs w:val="28"/>
        </w:rPr>
        <w:t>由于乙方的责任，导致建设单位或其他单位在设备、生产、安全、文明施工受到人员伤害、经济损失和影响，由乙方负主要法律责任，并承担经济赔偿。</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color w:val="000000"/>
          <w:sz w:val="28"/>
          <w:szCs w:val="28"/>
          <w:lang w:val="en-US" w:eastAsia="zh-CN"/>
        </w:rPr>
        <w:t>15、</w:t>
      </w:r>
      <w:r>
        <w:rPr>
          <w:rFonts w:hint="eastAsia" w:ascii="方正仿宋_GBK" w:hAnsi="方正仿宋_GBK" w:eastAsia="方正仿宋_GBK" w:cs="方正仿宋_GBK"/>
          <w:color w:val="000000"/>
          <w:sz w:val="28"/>
          <w:szCs w:val="28"/>
        </w:rPr>
        <w:t>乙方在施工中发生生产安全事故、职业病危害事故，在场人员必须及时组织抢救伤员和保护事故现场，并立即上报甲方。配合甲方进行事故调查，根据调查结果认定的责任接受处罚。</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第九条  保密</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1、在合同履行期间，乙方所获得的图纸资料及在施工过程中所取得的与履行合同有关的工作成果属甲方所有，乙方负有保密义务。未经甲方书面同意，乙方不得在合同期内或合同履行完毕后以任何方式泄露</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2、未经甲方书面同意，乙方不得把与合同有关的资料给出版社和新闻机构发表或学术引用，或者使用本合同任何部分进行促销和做广告宣传</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3、未经甲方书面同意，乙方不得应用本工程图纸资料</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4、对于乙方使用的新技术和新方法，甲方负有保密义务，未经乙方书面同意，不得以任何方式泄露</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5、本合同的保密条款在合同解除或终止后，保密资料依法定途径公开前，同样具有约束力。</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第十条 合同解除</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1、乙方有下列情形的，甲方有权解除合同：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eastAsia="zh-CN"/>
        </w:rPr>
        <w:t>未</w:t>
      </w:r>
      <w:r>
        <w:rPr>
          <w:rFonts w:hint="eastAsia" w:ascii="方正仿宋_GBK" w:hAnsi="方正仿宋_GBK" w:eastAsia="方正仿宋_GBK" w:cs="方正仿宋_GBK"/>
          <w:sz w:val="28"/>
        </w:rPr>
        <w:t>按设计规范要求施工，</w:t>
      </w:r>
      <w:r>
        <w:rPr>
          <w:rFonts w:hint="eastAsia" w:ascii="方正仿宋_GBK" w:hAnsi="方正仿宋_GBK" w:eastAsia="方正仿宋_GBK" w:cs="方正仿宋_GBK"/>
          <w:sz w:val="28"/>
          <w:lang w:eastAsia="zh-CN"/>
        </w:rPr>
        <w:t>甲方或</w:t>
      </w:r>
      <w:r>
        <w:rPr>
          <w:rFonts w:hint="eastAsia" w:ascii="方正仿宋_GBK" w:hAnsi="方正仿宋_GBK" w:eastAsia="方正仿宋_GBK" w:cs="方正仿宋_GBK"/>
          <w:sz w:val="28"/>
        </w:rPr>
        <w:t>监理下发整改通知达三次的；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rPr>
        <w:t>）发生重大工伤事故，或发生工伤事故后不及时处理影响工程进度或受害人向甲方主张权利的；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rPr>
        <w:t>）拖欠材料、人工费用不及时处理，致使相关人员向甲方主张权利的。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2、甲方</w:t>
      </w:r>
      <w:r>
        <w:rPr>
          <w:rFonts w:hint="eastAsia" w:ascii="方正仿宋_GBK" w:hAnsi="方正仿宋_GBK" w:eastAsia="方正仿宋_GBK" w:cs="方正仿宋_GBK"/>
          <w:sz w:val="28"/>
          <w:lang w:eastAsia="zh-CN"/>
        </w:rPr>
        <w:t>未</w:t>
      </w:r>
      <w:r>
        <w:rPr>
          <w:rFonts w:hint="eastAsia" w:ascii="方正仿宋_GBK" w:hAnsi="方正仿宋_GBK" w:eastAsia="方正仿宋_GBK" w:cs="方正仿宋_GBK"/>
          <w:sz w:val="28"/>
        </w:rPr>
        <w:t>按合同要求拨付工程款的，乙方有权解除合同。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3、乙方应在甲方解除合同</w:t>
      </w:r>
      <w:r>
        <w:rPr>
          <w:rFonts w:hint="eastAsia" w:ascii="方正仿宋_GBK" w:hAnsi="方正仿宋_GBK" w:eastAsia="方正仿宋_GBK" w:cs="方正仿宋_GBK"/>
          <w:sz w:val="28"/>
          <w:u w:val="single"/>
          <w:lang w:val="en-US" w:eastAsia="zh-CN"/>
        </w:rPr>
        <w:t xml:space="preserve">  5  </w:t>
      </w:r>
      <w:r>
        <w:rPr>
          <w:rFonts w:hint="eastAsia" w:ascii="方正仿宋_GBK" w:hAnsi="方正仿宋_GBK" w:eastAsia="方正仿宋_GBK" w:cs="方正仿宋_GBK"/>
          <w:sz w:val="28"/>
        </w:rPr>
        <w:t>日内清场，乙方自愿按总工程价款的</w:t>
      </w:r>
      <w:r>
        <w:rPr>
          <w:rFonts w:hint="eastAsia" w:ascii="方正仿宋_GBK" w:hAnsi="方正仿宋_GBK" w:eastAsia="方正仿宋_GBK" w:cs="方正仿宋_GBK"/>
          <w:sz w:val="28"/>
          <w:u w:val="single"/>
          <w:lang w:val="en-US" w:eastAsia="zh-CN"/>
        </w:rPr>
        <w:t xml:space="preserve">  5%  </w:t>
      </w:r>
      <w:r>
        <w:rPr>
          <w:rFonts w:hint="eastAsia" w:ascii="方正仿宋_GBK" w:hAnsi="方正仿宋_GBK" w:eastAsia="方正仿宋_GBK" w:cs="方正仿宋_GBK"/>
          <w:sz w:val="28"/>
        </w:rPr>
        <w:t>作为违约金支付给甲方</w:t>
      </w:r>
      <w:r>
        <w:rPr>
          <w:rFonts w:hint="eastAsia" w:ascii="方正仿宋_GBK" w:hAnsi="方正仿宋_GBK" w:eastAsia="方正仿宋_GBK" w:cs="方正仿宋_GBK"/>
          <w:sz w:val="28"/>
          <w:lang w:eastAsia="zh-CN"/>
        </w:rPr>
        <w:t>，并不予退还履约保证金。</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第十一条 违约责任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甲、乙双方本着诚实信用的原则履行本协议，任何一方违反上述条款，致使本合同不能履行或者履行瑕疵的，都应承担相应的违约责任。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第十二条 解决争议的方法</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本合同属建设工程施工合同，因履行本合同所产生的纠纷属不动产纠纷，应由项目所在地人民法院予以管辖。</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highlight w:val="yellow"/>
          <w:lang w:val="en-US" w:eastAsia="zh-CN"/>
        </w:rPr>
      </w:pPr>
      <w:r>
        <w:rPr>
          <w:rFonts w:hint="eastAsia" w:ascii="方正仿宋_GBK" w:hAnsi="方正仿宋_GBK" w:eastAsia="方正仿宋_GBK" w:cs="方正仿宋_GBK"/>
          <w:b/>
          <w:bCs/>
          <w:sz w:val="30"/>
          <w:szCs w:val="30"/>
          <w:lang w:val="en-US" w:eastAsia="zh-CN"/>
        </w:rPr>
        <w:t>第十三条 组成分包合同的文件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1、本合同；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2、成交（中标）通知书；</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 xml:space="preserve">3、《 </w:t>
      </w:r>
      <w:r>
        <w:rPr>
          <w:rFonts w:hint="eastAsia" w:ascii="方正仿宋_GBK" w:hAnsi="方正仿宋_GBK" w:eastAsia="方正仿宋_GBK" w:cs="方正仿宋_GBK"/>
          <w:sz w:val="28"/>
          <w:lang w:val="en-US" w:eastAsia="zh-CN"/>
        </w:rPr>
        <w:t>垫江县专门学校改造工程水包砂外墙专业分包</w:t>
      </w:r>
      <w:r>
        <w:rPr>
          <w:rFonts w:hint="eastAsia" w:ascii="方正仿宋_GBK" w:hAnsi="方正仿宋_GBK" w:eastAsia="方正仿宋_GBK" w:cs="方正仿宋_GBK"/>
          <w:sz w:val="28"/>
          <w:lang w:eastAsia="zh-CN"/>
        </w:rPr>
        <w:t>竞争性比选公告》；</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sz w:val="28"/>
          <w:lang w:eastAsia="zh-CN"/>
        </w:rPr>
        <w:t>4、乙方对《</w:t>
      </w:r>
      <w:r>
        <w:rPr>
          <w:rFonts w:hint="eastAsia" w:ascii="方正仿宋_GBK" w:hAnsi="方正仿宋_GBK" w:eastAsia="方正仿宋_GBK" w:cs="方正仿宋_GBK"/>
          <w:sz w:val="28"/>
          <w:lang w:val="en-US" w:eastAsia="zh-CN"/>
        </w:rPr>
        <w:t>垫江县专门学校改造工程水包砂外墙专业分包</w:t>
      </w:r>
      <w:r>
        <w:rPr>
          <w:rFonts w:hint="eastAsia" w:ascii="方正仿宋_GBK" w:hAnsi="方正仿宋_GBK" w:eastAsia="方正仿宋_GBK" w:cs="方正仿宋_GBK"/>
          <w:sz w:val="28"/>
          <w:lang w:eastAsia="zh-CN"/>
        </w:rPr>
        <w:t>竞争性比选公告》的响应文件。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highlight w:val="yellow"/>
          <w:lang w:val="en-US" w:eastAsia="zh-CN"/>
        </w:rPr>
      </w:pPr>
      <w:r>
        <w:rPr>
          <w:rFonts w:hint="eastAsia" w:ascii="方正仿宋_GBK" w:hAnsi="方正仿宋_GBK" w:eastAsia="方正仿宋_GBK" w:cs="方正仿宋_GBK"/>
          <w:b/>
          <w:bCs/>
          <w:sz w:val="30"/>
          <w:szCs w:val="30"/>
          <w:lang w:val="en-US" w:eastAsia="zh-CN"/>
        </w:rPr>
        <w:t>第十四条  合同生效与终止</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lang w:eastAsia="zh-CN"/>
        </w:rPr>
        <w:t>本合同一式陆份，甲方肆份，乙方贰份，</w:t>
      </w:r>
      <w:r>
        <w:rPr>
          <w:rFonts w:hint="eastAsia" w:ascii="方正仿宋_GBK" w:hAnsi="方正仿宋_GBK" w:eastAsia="方正仿宋_GBK" w:cs="方正仿宋_GBK"/>
          <w:sz w:val="28"/>
          <w:lang w:val="en-US" w:eastAsia="zh-CN"/>
        </w:rPr>
        <w:t>自双方签字盖章后生效；待工程质量保修期满、工程款付清后自行终止。</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2、本合同未尽事宜，双方另行协商解决并根据实际和需要签订补充协议，补充协议和本合同具有同等的法律效力。</w:t>
      </w:r>
    </w:p>
    <w:p>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方正仿宋_GBK" w:hAnsi="方正仿宋_GBK" w:eastAsia="方正仿宋_GBK" w:cs="方正仿宋_GBK"/>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zh-TW" w:eastAsia="zh-TW"/>
        </w:rPr>
        <w:t>甲方单位名称（章）</w:t>
      </w:r>
      <w:r>
        <w:rPr>
          <w:rFonts w:hint="eastAsia" w:ascii="方正仿宋_GBK" w:hAnsi="方正仿宋_GBK" w:eastAsia="方正仿宋_GBK" w:cs="方正仿宋_GBK"/>
          <w:b/>
          <w:bCs/>
          <w:sz w:val="28"/>
          <w:lang w:val="zh-TW" w:eastAsia="zh-CN"/>
        </w:rPr>
        <w:t>：</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乙方单位名称（章）：</w:t>
      </w:r>
    </w:p>
    <w:p>
      <w:pPr>
        <w:keepNext w:val="0"/>
        <w:keepLines w:val="0"/>
        <w:pageBreakBefore w:val="0"/>
        <w:widowControl w:val="0"/>
        <w:kinsoku/>
        <w:wordWrap/>
        <w:overflowPunct/>
        <w:topLinePunct w:val="0"/>
        <w:autoSpaceDE/>
        <w:autoSpaceDN/>
        <w:bidi w:val="0"/>
        <w:adjustRightInd/>
        <w:snapToGrid/>
        <w:spacing w:line="380" w:lineRule="exact"/>
        <w:ind w:right="0" w:rightChars="0"/>
        <w:jc w:val="left"/>
        <w:textAlignment w:val="auto"/>
        <w:rPr>
          <w:rFonts w:hint="eastAsia" w:ascii="方正仿宋_GBK" w:hAnsi="方正仿宋_GBK" w:eastAsia="方正仿宋_GBK" w:cs="方正仿宋_GBK"/>
          <w:b/>
          <w:bCs/>
          <w:sz w:val="28"/>
          <w:u w:val="none"/>
          <w:lang w:val="zh-TW" w:eastAsia="zh-TW"/>
        </w:rPr>
      </w:pPr>
      <w:r>
        <w:rPr>
          <w:rFonts w:hint="eastAsia" w:ascii="方正仿宋_GBK" w:hAnsi="方正仿宋_GBK" w:eastAsia="方正仿宋_GBK" w:cs="方正仿宋_GBK"/>
          <w:b/>
          <w:bCs/>
          <w:sz w:val="28"/>
          <w:u w:val="none"/>
          <w:lang w:eastAsia="zh-CN"/>
        </w:rPr>
        <w:t>垫江县小厦建筑有限公司</w:t>
      </w:r>
      <w:r>
        <w:rPr>
          <w:rFonts w:hint="eastAsia" w:ascii="方正仿宋_GBK" w:hAnsi="方正仿宋_GBK" w:eastAsia="方正仿宋_GBK" w:cs="方正仿宋_GBK"/>
          <w:b/>
          <w:bCs/>
          <w:sz w:val="28"/>
          <w:u w:val="none"/>
          <w:lang w:val="en-US" w:eastAsia="zh-CN"/>
        </w:rPr>
        <w:t xml:space="preserve">  </w:t>
      </w:r>
    </w:p>
    <w:p>
      <w:pPr>
        <w:keepNext w:val="0"/>
        <w:keepLines w:val="0"/>
        <w:pageBreakBefore w:val="0"/>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b/>
          <w:bCs/>
          <w:color w:val="000000"/>
          <w:sz w:val="28"/>
          <w:szCs w:val="28"/>
        </w:rPr>
      </w:pPr>
    </w:p>
    <w:p>
      <w:pPr>
        <w:keepNext w:val="0"/>
        <w:keepLines w:val="0"/>
        <w:pageBreakBefore w:val="0"/>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 xml:space="preserve">法定代表人(或授权委托人) :       </w:t>
      </w:r>
      <w:r>
        <w:rPr>
          <w:rFonts w:hint="eastAsia" w:ascii="方正仿宋_GBK" w:hAnsi="方正仿宋_GBK" w:eastAsia="方正仿宋_GBK" w:cs="方正仿宋_GBK"/>
          <w:b/>
          <w:bCs/>
          <w:color w:val="000000"/>
          <w:sz w:val="28"/>
          <w:szCs w:val="28"/>
          <w:lang w:val="en-US" w:eastAsia="zh-CN"/>
        </w:rPr>
        <w:t xml:space="preserve"> </w:t>
      </w:r>
      <w:r>
        <w:rPr>
          <w:rFonts w:hint="eastAsia" w:ascii="方正仿宋_GBK" w:hAnsi="方正仿宋_GBK" w:eastAsia="方正仿宋_GBK" w:cs="方正仿宋_GBK"/>
          <w:b/>
          <w:bCs/>
          <w:color w:val="000000"/>
          <w:sz w:val="28"/>
          <w:szCs w:val="28"/>
        </w:rPr>
        <w:t>法定代表人 (或授权委托人)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经  办  人：                     经  办  人：</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zh-TW" w:eastAsia="zh-TW"/>
        </w:rPr>
        <w:t>开户银行：</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开户银行：</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eastAsia="zh-TW"/>
        </w:rPr>
      </w:pPr>
      <w:r>
        <w:rPr>
          <w:rFonts w:hint="eastAsia" w:ascii="方正仿宋_GBK" w:hAnsi="方正仿宋_GBK" w:eastAsia="方正仿宋_GBK" w:cs="方正仿宋_GBK"/>
          <w:b/>
          <w:bCs/>
          <w:sz w:val="28"/>
          <w:lang w:val="zh-TW" w:eastAsia="zh-TW"/>
        </w:rPr>
        <w:t xml:space="preserve">账号： </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 xml:space="preserve">账号： </w:t>
      </w:r>
    </w:p>
    <w:p>
      <w:pPr>
        <w:keepNext w:val="0"/>
        <w:keepLines w:val="0"/>
        <w:pageBreakBefore w:val="0"/>
        <w:widowControl w:val="0"/>
        <w:kinsoku/>
        <w:wordWrap/>
        <w:overflowPunct/>
        <w:topLinePunct w:val="0"/>
        <w:autoSpaceDE/>
        <w:autoSpaceDN/>
        <w:bidi w:val="0"/>
        <w:adjustRightInd/>
        <w:snapToGrid/>
        <w:spacing w:line="380" w:lineRule="exact"/>
        <w:ind w:right="0" w:rightChars="0"/>
        <w:jc w:val="left"/>
        <w:textAlignment w:val="auto"/>
        <w:rPr>
          <w:rFonts w:hint="eastAsia" w:ascii="方正仿宋_GBK" w:hAnsi="方正仿宋_GBK" w:eastAsia="方正仿宋_GBK" w:cs="方正仿宋_GBK"/>
          <w:b/>
          <w:bCs/>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left"/>
        <w:textAlignment w:val="auto"/>
        <w:rPr>
          <w:rFonts w:hint="default"/>
          <w:lang w:val="en-US" w:eastAsia="zh-CN"/>
        </w:rPr>
      </w:pPr>
      <w:r>
        <w:rPr>
          <w:rFonts w:hint="eastAsia" w:ascii="方正仿宋_GBK" w:hAnsi="方正仿宋_GBK" w:eastAsia="方正仿宋_GBK" w:cs="方正仿宋_GBK"/>
          <w:b/>
          <w:bCs/>
          <w:sz w:val="28"/>
          <w:lang w:val="en-US" w:eastAsia="zh-CN"/>
        </w:rPr>
        <w:t>签订时间：      年     月      日</w:t>
      </w: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NewRoman" w:hAnsi="TimesNewRoman" w:eastAsia="方正黑体_GBK" w:cs="TimesNewRoman"/>
          <w:b w:val="0"/>
          <w:bCs w:val="0"/>
          <w:sz w:val="32"/>
          <w:szCs w:val="32"/>
          <w:lang w:eastAsia="zh-CN"/>
        </w:rPr>
      </w:pPr>
    </w:p>
    <w:p>
      <w:pPr>
        <w:keepNext w:val="0"/>
        <w:keepLines w:val="0"/>
        <w:pageBreakBefore w:val="0"/>
        <w:tabs>
          <w:tab w:val="left" w:pos="0"/>
        </w:tabs>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sz w:val="28"/>
          <w:szCs w:val="28"/>
          <w:lang w:val="zh-CN"/>
        </w:rPr>
      </w:pPr>
    </w:p>
    <w:p>
      <w:pPr>
        <w:keepNext w:val="0"/>
        <w:keepLines w:val="0"/>
        <w:pageBreakBefore w:val="0"/>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 xml:space="preserve"> </w:t>
      </w:r>
    </w:p>
    <w:p>
      <w:pPr>
        <w:pStyle w:val="2"/>
        <w:rPr>
          <w:rFonts w:hint="eastAsia" w:ascii="方正仿宋_GBK" w:hAnsi="方正仿宋_GBK" w:eastAsia="方正仿宋_GBK" w:cs="方正仿宋_GBK"/>
          <w:b/>
          <w:bCs/>
          <w:sz w:val="28"/>
          <w:szCs w:val="28"/>
          <w:lang w:val="en-US" w:eastAsia="zh-CN"/>
        </w:rPr>
      </w:pPr>
    </w:p>
    <w:p>
      <w:pPr>
        <w:rPr>
          <w:rFonts w:hint="eastAsia" w:ascii="方正仿宋_GBK" w:hAnsi="方正仿宋_GBK" w:eastAsia="方正仿宋_GBK" w:cs="方正仿宋_GBK"/>
          <w:b/>
          <w:bCs/>
          <w:sz w:val="28"/>
          <w:szCs w:val="28"/>
          <w:lang w:val="en-US" w:eastAsia="zh-CN"/>
        </w:rPr>
      </w:pPr>
    </w:p>
    <w:p>
      <w:pPr>
        <w:pStyle w:val="2"/>
        <w:rPr>
          <w:rFonts w:hint="eastAsia" w:ascii="方正仿宋_GBK" w:hAnsi="方正仿宋_GBK" w:eastAsia="方正仿宋_GBK" w:cs="方正仿宋_GBK"/>
          <w:b/>
          <w:bCs/>
          <w:sz w:val="28"/>
          <w:szCs w:val="28"/>
          <w:lang w:val="en-US" w:eastAsia="zh-CN"/>
        </w:rPr>
      </w:pPr>
    </w:p>
    <w:p>
      <w:pPr>
        <w:rPr>
          <w:rFonts w:hint="eastAsia" w:ascii="方正仿宋_GBK" w:hAnsi="方正仿宋_GBK" w:eastAsia="方正仿宋_GBK" w:cs="方正仿宋_GBK"/>
          <w:b/>
          <w:bCs/>
          <w:sz w:val="28"/>
          <w:szCs w:val="28"/>
          <w:lang w:val="en-US" w:eastAsia="zh-CN"/>
        </w:rPr>
      </w:pPr>
    </w:p>
    <w:p>
      <w:pPr>
        <w:pStyle w:val="2"/>
        <w:rPr>
          <w:rFonts w:hint="eastAsia"/>
          <w:lang w:val="en-US" w:eastAsia="zh-CN"/>
        </w:rPr>
      </w:pPr>
    </w:p>
    <w:p>
      <w:pPr>
        <w:pStyle w:val="3"/>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附件1：工程量清单（若有）</w:t>
      </w:r>
    </w:p>
    <w:tbl>
      <w:tblPr>
        <w:tblStyle w:val="9"/>
        <w:tblW w:w="96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9"/>
        <w:gridCol w:w="1703"/>
        <w:gridCol w:w="3277"/>
        <w:gridCol w:w="765"/>
        <w:gridCol w:w="859"/>
        <w:gridCol w:w="1001"/>
        <w:gridCol w:w="1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99"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0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27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76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85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2194"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99"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70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27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8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全费用单价</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全费用合价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4"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0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水包砂外墙</w:t>
            </w:r>
          </w:p>
        </w:tc>
        <w:tc>
          <w:tcPr>
            <w:tcW w:w="32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1.基层类型:瓷砖外墙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2.喷刷涂料部位:外墙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3.砂浆种类、厚度:外墙界面剂+5mm抗裂砂浆（2面）+满挂玻纤网一道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4.防水种类、厚度:1mm厚JS刚性防水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5.水包砂涂料颜色、厚度:颜色由发包人现场确定，厚度2-3mm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6.涂料品种、喷刷遍数:水包砂涂料，一底一面一罩面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7.其它:原瓷砖墙面空鼓处理拆除并修补，费用包含在报价中，投标人自行踏勘现场综合考虑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1.基层瓷砖清理、清洗，原瓷砖墙面空鼓处理拆除并修补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3.抹抗裂砂浆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4.玻纤网铺挂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5.刷刚性防水层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6.刷、喷涂料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7.材料人工转运、水平、垂直运输</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w:t>
            </w:r>
          </w:p>
        </w:tc>
        <w:tc>
          <w:tcPr>
            <w:tcW w:w="1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5"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0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水包砂外墙（围墙）</w:t>
            </w:r>
          </w:p>
        </w:tc>
        <w:tc>
          <w:tcPr>
            <w:tcW w:w="32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1.基层类型:砖砌体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2.喷刷涂料部位:围墙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3.砂浆种类、厚度:外墙界面剂+5mm抗裂砂浆（2面）+满挂玻纤网一道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4.水包砂涂料颜色、厚度:颜色由发包人现场确定，厚度2-3mm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5.涂料品种、喷刷遍数:水包砂涂料，一底一面一罩面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6.其它:原墙面涂料、腻子、抹灰层拆除并修补找平，费用包含在报价中，投标人自行踏勘现场综合考虑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1.基层墙面清理、清洗、拆除并修补找平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3.抹抗裂砂浆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4.玻纤网铺挂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5.刷、喷涂料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6.材料人工转运、水平、垂直运输</w:t>
            </w:r>
          </w:p>
        </w:tc>
        <w:tc>
          <w:tcPr>
            <w:tcW w:w="7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m2</w:t>
            </w:r>
          </w:p>
        </w:tc>
        <w:tc>
          <w:tcPr>
            <w:tcW w:w="85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800</w:t>
            </w:r>
          </w:p>
        </w:tc>
        <w:tc>
          <w:tcPr>
            <w:tcW w:w="10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8504" w:type="dxa"/>
            <w:gridSpan w:val="6"/>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   计</w:t>
            </w:r>
          </w:p>
        </w:tc>
        <w:tc>
          <w:tcPr>
            <w:tcW w:w="1193"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bl>
    <w:p>
      <w:pPr>
        <w:rPr>
          <w:rFonts w:hint="eastAsia" w:ascii="方正仿宋_GBK" w:hAnsi="方正仿宋_GBK" w:eastAsia="方正仿宋_GBK" w:cs="方正仿宋_GBK"/>
          <w:b/>
          <w:bCs/>
          <w:sz w:val="28"/>
          <w:szCs w:val="28"/>
          <w:lang w:val="en-US" w:eastAsia="zh-CN"/>
        </w:rPr>
      </w:pPr>
    </w:p>
    <w:p>
      <w:pPr>
        <w:pStyle w:val="2"/>
        <w:rPr>
          <w:rFonts w:hint="eastAsia" w:ascii="方正仿宋_GBK" w:hAnsi="方正仿宋_GBK" w:eastAsia="方正仿宋_GBK" w:cs="方正仿宋_GBK"/>
          <w:b/>
          <w:bCs/>
          <w:sz w:val="28"/>
          <w:szCs w:val="28"/>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NewRoman" w:hAnsi="TimesNewRoman" w:eastAsia="方正黑体_GBK" w:cs="TimesNewRoman"/>
          <w:b w:val="0"/>
          <w:bCs w:val="0"/>
          <w:sz w:val="32"/>
          <w:szCs w:val="32"/>
          <w:lang w:eastAsia="zh-CN"/>
        </w:rPr>
      </w:pPr>
    </w:p>
    <w:p>
      <w:pPr>
        <w:keepNext w:val="0"/>
        <w:keepLines w:val="0"/>
        <w:pageBreakBefore w:val="0"/>
        <w:widowControl w:val="0"/>
        <w:kinsoku/>
        <w:wordWrap/>
        <w:overflowPunct/>
        <w:topLinePunct w:val="0"/>
        <w:autoSpaceDE/>
        <w:autoSpaceDN/>
        <w:bidi w:val="0"/>
        <w:spacing w:line="240" w:lineRule="auto"/>
        <w:jc w:val="both"/>
        <w:textAlignment w:val="auto"/>
        <w:rPr>
          <w:rFonts w:hint="default"/>
          <w:lang w:val="en-US" w:eastAsia="zh-CN"/>
        </w:rPr>
      </w:pPr>
      <w:r>
        <w:rPr>
          <w:rFonts w:hint="default" w:ascii="TimesNewRoman" w:hAnsi="TimesNewRoman" w:eastAsia="方正黑体_GBK" w:cs="TimesNewRoman"/>
          <w:b w:val="0"/>
          <w:bCs w:val="0"/>
          <w:sz w:val="32"/>
          <w:szCs w:val="32"/>
          <w:lang w:eastAsia="zh-CN"/>
        </w:rPr>
        <w:t>附件</w:t>
      </w:r>
      <w:r>
        <w:rPr>
          <w:rFonts w:hint="eastAsia" w:ascii="TimesNewRoman" w:hAnsi="TimesNewRoman" w:eastAsia="方正黑体_GBK" w:cs="TimesNewRoman"/>
          <w:b w:val="0"/>
          <w:bCs w:val="0"/>
          <w:sz w:val="32"/>
          <w:szCs w:val="32"/>
          <w:lang w:val="en-US" w:eastAsia="zh-CN"/>
        </w:rPr>
        <w:t>2：</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NewRoman" w:hAnsi="TimesNewRoman" w:eastAsia="方正小标宋_GBK" w:cs="TimesNewRoman"/>
          <w:bCs/>
          <w:sz w:val="44"/>
          <w:szCs w:val="44"/>
        </w:rPr>
      </w:pPr>
      <w:r>
        <w:rPr>
          <w:rFonts w:hint="default" w:ascii="TimesNewRoman" w:hAnsi="TimesNewRoman" w:eastAsia="方正小标宋_GBK" w:cs="TimesNewRoman"/>
          <w:b w:val="0"/>
          <w:bCs w:val="0"/>
          <w:sz w:val="44"/>
          <w:szCs w:val="44"/>
        </w:rPr>
        <w:t>廉洁合作承诺书</w:t>
      </w: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sz w:val="32"/>
          <w:szCs w:val="32"/>
          <w:lang w:val="en-US" w:eastAsia="zh-CN"/>
        </w:rPr>
      </w:pPr>
      <w:r>
        <w:rPr>
          <w:rFonts w:hint="default" w:ascii="TimesNewRoman" w:hAnsi="TimesNewRoman" w:eastAsia="仿宋" w:cs="TimesNewRoman"/>
          <w:sz w:val="32"/>
          <w:szCs w:val="32"/>
        </w:rPr>
        <w:t>甲方：</w:t>
      </w:r>
      <w:r>
        <w:rPr>
          <w:rFonts w:hint="eastAsia" w:ascii="TimesNewRoman" w:hAnsi="TimesNewRoman" w:eastAsia="仿宋" w:cs="TimesNewRoman"/>
          <w:sz w:val="32"/>
          <w:szCs w:val="32"/>
          <w:u w:val="single"/>
          <w:lang w:val="en-US" w:eastAsia="zh-CN"/>
        </w:rPr>
        <w:t>垫江县小厦建筑有限公司</w:t>
      </w:r>
    </w:p>
    <w:p>
      <w:pPr>
        <w:keepNext w:val="0"/>
        <w:keepLines w:val="0"/>
        <w:pageBreakBefore w:val="0"/>
        <w:widowControl w:val="0"/>
        <w:kinsoku/>
        <w:wordWrap/>
        <w:overflowPunct/>
        <w:topLinePunct w:val="0"/>
        <w:autoSpaceDE/>
        <w:autoSpaceDN/>
        <w:bidi w:val="0"/>
        <w:spacing w:line="560" w:lineRule="exact"/>
        <w:textAlignment w:val="auto"/>
        <w:rPr>
          <w:rFonts w:hint="eastAsia" w:ascii="TimesNewRoman" w:hAnsi="TimesNewRoman" w:eastAsia="仿宋" w:cs="TimesNewRoman"/>
          <w:sz w:val="32"/>
          <w:szCs w:val="32"/>
          <w:lang w:val="en-US" w:eastAsia="zh-CN"/>
        </w:rPr>
      </w:pPr>
      <w:r>
        <w:rPr>
          <w:rFonts w:hint="default" w:ascii="TimesNewRoman" w:hAnsi="TimesNewRoman" w:eastAsia="仿宋" w:cs="TimesNewRoman"/>
          <w:sz w:val="32"/>
          <w:szCs w:val="32"/>
        </w:rPr>
        <w:t>乙方</w:t>
      </w:r>
      <w:r>
        <w:rPr>
          <w:rFonts w:hint="eastAsia" w:ascii="TimesNewRoman" w:hAnsi="TimesNewRoman" w:eastAsia="仿宋" w:cs="TimesNewRoman"/>
          <w:sz w:val="32"/>
          <w:szCs w:val="32"/>
          <w:lang w:eastAsia="zh-CN"/>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TimesNewRoman" w:hAnsi="TimesNewRoman" w:eastAsia="仿宋" w:cs="TimesNewRoman"/>
          <w:sz w:val="32"/>
          <w:szCs w:val="32"/>
          <w:u w:val="single"/>
          <w:lang w:val="en-US" w:eastAsia="zh-CN"/>
        </w:rPr>
      </w:pPr>
      <w:r>
        <w:rPr>
          <w:rFonts w:hint="default" w:ascii="TimesNewRoman" w:hAnsi="TimesNewRoman" w:eastAsia="仿宋" w:cs="TimesNewRoman"/>
          <w:sz w:val="32"/>
          <w:szCs w:val="32"/>
        </w:rPr>
        <w:t>项目名称：</w:t>
      </w:r>
      <w:r>
        <w:rPr>
          <w:rFonts w:hint="eastAsia" w:ascii="TimesNewRoman" w:hAnsi="TimesNewRoman" w:eastAsia="仿宋" w:cs="TimesNewRoman"/>
          <w:sz w:val="32"/>
          <w:szCs w:val="32"/>
          <w:u w:val="single"/>
          <w:lang w:val="en-US" w:eastAsia="zh-CN"/>
        </w:rPr>
        <w:t xml:space="preserve"> 垫江县专门学校改造工程水包砂外墙专业分包  </w:t>
      </w:r>
    </w:p>
    <w:p>
      <w:pPr>
        <w:pStyle w:val="2"/>
        <w:rPr>
          <w:rFonts w:hint="default"/>
          <w:lang w:val="en-US"/>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 xml:space="preserve">    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pPr>
        <w:keepNext w:val="0"/>
        <w:keepLines w:val="0"/>
        <w:pageBreakBefore w:val="0"/>
        <w:widowControl w:val="0"/>
        <w:numPr>
          <w:ilvl w:val="0"/>
          <w:numId w:val="3"/>
        </w:numPr>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承诺主要内容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甲乙双方人员（包含但不限于经办、协助和各级管理人员及其配偶、子女、亲属和其他特定关系人，下同）不得借商务、工程合作及经济往来事项之机谋取个人私利，承诺严禁下列行为：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1.甲方人员不得借工作之机违规对乙方吃拿卡要报，严禁违规索取、收受或暗示乙方人员给予任何名目的钱物或好处。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2.乙方人员严禁以任何名义违规向甲方人员赠（输）送影响职务或职权廉洁的钱物或好处，严禁违规向甲方人员提供吃喝玩乐等消费，或支付应由甲方人员私人承担的费用。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3.双方人员严禁私人资金借贷或违规借用对方物品。</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二、违反承诺责任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甲乙双方若违反上述承诺，自愿接受如下责任和处理：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1.甲方人员违反上述承诺，由公司按照党纪党规、国家法律法规和单位规章制度予以经济处罚、组织处理、纪律处分或移送有关单位追究法律责任。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3.双方有权向对方监督人员或上级主管部门举报其相关人员违反承诺的不廉洁行为，对方须严格保密，不得打击报复。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三、本承诺书一式</w:t>
      </w:r>
      <w:r>
        <w:rPr>
          <w:rFonts w:hint="eastAsia" w:ascii="TimesNewRoman" w:hAnsi="TimesNewRoman" w:eastAsia="仿宋" w:cs="TimesNewRoman"/>
          <w:sz w:val="32"/>
          <w:szCs w:val="32"/>
          <w:lang w:val="en-US" w:eastAsia="zh-CN"/>
        </w:rPr>
        <w:t>6</w:t>
      </w:r>
      <w:r>
        <w:rPr>
          <w:rFonts w:hint="default" w:ascii="TimesNewRoman" w:hAnsi="TimesNewRoman" w:eastAsia="仿宋" w:cs="TimesNewRoman"/>
          <w:sz w:val="32"/>
          <w:szCs w:val="32"/>
        </w:rPr>
        <w:t>份，由甲乙双方及监督部门各留存1份。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w w:val="75"/>
          <w:sz w:val="32"/>
          <w:szCs w:val="32"/>
        </w:rPr>
      </w:pPr>
      <w:r>
        <w:rPr>
          <w:rFonts w:hint="default" w:ascii="TimesNewRoman" w:hAnsi="TimesNewRoman" w:eastAsia="仿宋" w:cs="TimesNewRoman"/>
          <w:w w:val="75"/>
          <w:sz w:val="32"/>
          <w:szCs w:val="32"/>
        </w:rPr>
        <w:t>甲方公章：                               乙方公章：</w:t>
      </w: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w w:val="75"/>
          <w:sz w:val="32"/>
          <w:szCs w:val="32"/>
        </w:rPr>
      </w:pPr>
      <w:r>
        <w:rPr>
          <w:rFonts w:hint="default" w:ascii="TimesNewRoman" w:hAnsi="TimesNewRoman" w:eastAsia="仿宋" w:cs="TimesNewRoman"/>
          <w:w w:val="75"/>
          <w:sz w:val="32"/>
          <w:szCs w:val="32"/>
        </w:rPr>
        <w:t>甲方代表签字：                           乙方代表签字：</w:t>
      </w: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w w:val="75"/>
          <w:sz w:val="32"/>
          <w:szCs w:val="32"/>
        </w:rPr>
      </w:pPr>
      <w:r>
        <w:rPr>
          <w:rFonts w:hint="default" w:ascii="TimesNewRoman" w:hAnsi="TimesNewRoman" w:eastAsia="仿宋" w:cs="TimesNewRoman"/>
          <w:w w:val="75"/>
          <w:sz w:val="32"/>
          <w:szCs w:val="32"/>
        </w:rPr>
        <w:t>甲方监督单位及电话：                     乙方监督单位及电话：</w:t>
      </w: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w w:val="75"/>
          <w:sz w:val="32"/>
          <w:szCs w:val="32"/>
        </w:rPr>
      </w:pPr>
    </w:p>
    <w:p>
      <w:pPr>
        <w:keepNext w:val="0"/>
        <w:keepLines w:val="0"/>
        <w:pageBreakBefore w:val="0"/>
        <w:widowControl w:val="0"/>
        <w:kinsoku/>
        <w:wordWrap/>
        <w:overflowPunct/>
        <w:topLinePunct w:val="0"/>
        <w:autoSpaceDE/>
        <w:autoSpaceDN/>
        <w:bidi w:val="0"/>
        <w:spacing w:line="560" w:lineRule="exact"/>
        <w:ind w:firstLine="6240" w:firstLineChars="1950"/>
        <w:textAlignment w:val="auto"/>
        <w:rPr>
          <w:rFonts w:hint="default"/>
          <w:lang w:val="en-US" w:eastAsia="zh-CN"/>
        </w:rPr>
      </w:pPr>
      <w:r>
        <w:rPr>
          <w:rFonts w:hint="default" w:ascii="TimesNewRoman" w:hAnsi="TimesNewRoman" w:eastAsia="仿宋" w:cs="TimesNewRoman"/>
          <w:sz w:val="32"/>
          <w:szCs w:val="32"/>
        </w:rPr>
        <w:t>年   月  日</w:t>
      </w:r>
    </w:p>
    <w:sectPr>
      <w:footerReference r:id="rId4" w:type="default"/>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sNewRoman">
    <w:altName w:val="Times New Roman"/>
    <w:panose1 w:val="02020603050405020304"/>
    <w:charset w:val="00"/>
    <w:family w:val="auto"/>
    <w:pitch w:val="default"/>
    <w:sig w:usb0="00000000" w:usb1="00000000" w:usb2="00000029" w:usb3="00000000" w:csb0="600001FF" w:csb1="FFFF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29BBD"/>
    <w:multiLevelType w:val="singleLevel"/>
    <w:tmpl w:val="AA429BBD"/>
    <w:lvl w:ilvl="0" w:tentative="0">
      <w:start w:val="4"/>
      <w:numFmt w:val="decimal"/>
      <w:suff w:val="nothing"/>
      <w:lvlText w:val="%1、"/>
      <w:lvlJc w:val="left"/>
    </w:lvl>
  </w:abstractNum>
  <w:abstractNum w:abstractNumId="1">
    <w:nsid w:val="72F3F01E"/>
    <w:multiLevelType w:val="singleLevel"/>
    <w:tmpl w:val="72F3F01E"/>
    <w:lvl w:ilvl="0" w:tentative="0">
      <w:start w:val="1"/>
      <w:numFmt w:val="decimal"/>
      <w:suff w:val="nothing"/>
      <w:lvlText w:val="（%1）"/>
      <w:lvlJc w:val="left"/>
    </w:lvl>
  </w:abstractNum>
  <w:abstractNum w:abstractNumId="2">
    <w:nsid w:val="7ECFBF99"/>
    <w:multiLevelType w:val="singleLevel"/>
    <w:tmpl w:val="7ECFBF99"/>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kZTIyYTQ0ZDUzMGU3MjA1N2FmYmNkYmM4YThkZDQifQ=="/>
  </w:docVars>
  <w:rsids>
    <w:rsidRoot w:val="7E2C0742"/>
    <w:rsid w:val="00002267"/>
    <w:rsid w:val="000946A1"/>
    <w:rsid w:val="001615BF"/>
    <w:rsid w:val="004E247C"/>
    <w:rsid w:val="005E48F7"/>
    <w:rsid w:val="00692507"/>
    <w:rsid w:val="007011B6"/>
    <w:rsid w:val="00846F54"/>
    <w:rsid w:val="008F659E"/>
    <w:rsid w:val="00983004"/>
    <w:rsid w:val="00CF29F3"/>
    <w:rsid w:val="00E323B2"/>
    <w:rsid w:val="00F84641"/>
    <w:rsid w:val="04C747B3"/>
    <w:rsid w:val="069B7C33"/>
    <w:rsid w:val="07676639"/>
    <w:rsid w:val="07B64184"/>
    <w:rsid w:val="081C66FB"/>
    <w:rsid w:val="081F5E95"/>
    <w:rsid w:val="095D4C2A"/>
    <w:rsid w:val="09765430"/>
    <w:rsid w:val="0B7A6C79"/>
    <w:rsid w:val="0EB10E3E"/>
    <w:rsid w:val="0F2B4BEA"/>
    <w:rsid w:val="10022A8D"/>
    <w:rsid w:val="10D40F96"/>
    <w:rsid w:val="15904C95"/>
    <w:rsid w:val="15931E77"/>
    <w:rsid w:val="1B10162F"/>
    <w:rsid w:val="1E0C054F"/>
    <w:rsid w:val="1E545551"/>
    <w:rsid w:val="1EC63BAC"/>
    <w:rsid w:val="1F8E4D1A"/>
    <w:rsid w:val="216C24A0"/>
    <w:rsid w:val="23425081"/>
    <w:rsid w:val="23867D2F"/>
    <w:rsid w:val="24541F5B"/>
    <w:rsid w:val="24BC729A"/>
    <w:rsid w:val="25680878"/>
    <w:rsid w:val="25BA07B8"/>
    <w:rsid w:val="29782945"/>
    <w:rsid w:val="2EDF4484"/>
    <w:rsid w:val="30CF389F"/>
    <w:rsid w:val="327036FA"/>
    <w:rsid w:val="37775AB1"/>
    <w:rsid w:val="3B605DEA"/>
    <w:rsid w:val="408F37BF"/>
    <w:rsid w:val="418211F7"/>
    <w:rsid w:val="41A24E54"/>
    <w:rsid w:val="41EB12BF"/>
    <w:rsid w:val="4893519B"/>
    <w:rsid w:val="4F2B4F44"/>
    <w:rsid w:val="50D30A0F"/>
    <w:rsid w:val="56111506"/>
    <w:rsid w:val="5AB63BD0"/>
    <w:rsid w:val="5ABD70FE"/>
    <w:rsid w:val="5B5C6BD3"/>
    <w:rsid w:val="5B79179B"/>
    <w:rsid w:val="5D0814E0"/>
    <w:rsid w:val="5F7E2339"/>
    <w:rsid w:val="604843E8"/>
    <w:rsid w:val="62E56991"/>
    <w:rsid w:val="6380051D"/>
    <w:rsid w:val="68B26892"/>
    <w:rsid w:val="69AD2BFB"/>
    <w:rsid w:val="6E4C532A"/>
    <w:rsid w:val="6FF0313F"/>
    <w:rsid w:val="740357A1"/>
    <w:rsid w:val="74794E80"/>
    <w:rsid w:val="7E2C0742"/>
    <w:rsid w:val="7E90442F"/>
    <w:rsid w:val="7F8E0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ing3"/>
    <w:basedOn w:val="1"/>
    <w:next w:val="1"/>
    <w:qFormat/>
    <w:uiPriority w:val="99"/>
    <w:pPr>
      <w:spacing w:before="16"/>
      <w:jc w:val="left"/>
    </w:pPr>
    <w:rPr>
      <w:rFonts w:ascii="仿宋_GB2312" w:hAnsi="宋体" w:eastAsia="仿宋_GB2312" w:cs="仿宋_GB2312"/>
      <w:b/>
      <w:bCs/>
      <w:sz w:val="24"/>
      <w:szCs w:val="24"/>
    </w:rPr>
  </w:style>
  <w:style w:type="paragraph" w:styleId="4">
    <w:name w:val="Body Text"/>
    <w:basedOn w:val="1"/>
    <w:next w:val="5"/>
    <w:qFormat/>
    <w:uiPriority w:val="0"/>
    <w:pPr>
      <w:widowControl w:val="0"/>
      <w:spacing w:after="0"/>
      <w:jc w:val="both"/>
    </w:pPr>
    <w:rPr>
      <w:rFonts w:ascii="Times New Roman" w:hAnsi="Times New Roman" w:eastAsia="方正仿宋_GBK" w:cs="Times New Roman"/>
      <w:kern w:val="2"/>
      <w:sz w:val="28"/>
      <w:szCs w:val="22"/>
      <w:lang w:val="en-US" w:eastAsia="zh-CN" w:bidi="ar-SA"/>
    </w:r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widowControl w:val="0"/>
      <w:spacing w:after="0"/>
      <w:ind w:firstLine="420" w:firstLineChars="100"/>
      <w:jc w:val="left"/>
    </w:pPr>
    <w:rPr>
      <w:rFonts w:ascii="Times New Roman" w:hAnsi="Times New Roman" w:eastAsia="方正仿宋_GBK" w:cs="Times New Roman"/>
      <w:kern w:val="2"/>
      <w:sz w:val="28"/>
      <w:szCs w:val="22"/>
      <w:lang w:val="en-US" w:eastAsia="zh-CN" w:bidi="ar-SA"/>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20Jianchuan\AppData\Roaming\kingsoft\office6\templates\download\3c016376-1174-7128-2b8c-1114175c608d\&#25151;&#24314;&#24037;&#31243;&#26045;&#24037;&#19987;&#19994;&#20998;&#21253;&#21512;&#21516;&#33539;&#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房建工程施工专业分包合同范本.docx</Template>
  <Pages>13</Pages>
  <Words>7543</Words>
  <Characters>7668</Characters>
  <Lines>191</Lines>
  <Paragraphs>108</Paragraphs>
  <TotalTime>0</TotalTime>
  <ScaleCrop>false</ScaleCrop>
  <LinksUpToDate>false</LinksUpToDate>
  <CharactersWithSpaces>8104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2021-10-27T12:31:00Z</dcterms:created>
  <dc:creator>mey   chuan</dc:creator>
  <cp:lastModifiedBy>mey   chuan</cp:lastModifiedBy>
  <cp:lastPrinted>2023-09-05T03:50:00Z</cp:lastPrinted>
  <dcterms:modified xsi:type="dcterms:W3CDTF">2024-06-17T06:00:23Z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C0AF42C2997B4E0E8AA684B2D927747C</vt:lpwstr>
  </property>
  <property fmtid="{D5CDD505-2E9C-101B-9397-08002B2CF9AE}" pid="3" name="KSOProductBuildVer">
    <vt:lpwstr>2052-12.1.0.16929</vt:lpwstr>
  </property>
</Properties>
</file>