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F5961">
      <w:pPr>
        <w:tabs>
          <w:tab w:val="left" w:pos="6201"/>
        </w:tabs>
        <w:jc w:val="center"/>
        <w:rPr>
          <w:rFonts w:hint="eastAsia" w:ascii="宋体" w:hAnsi="宋体" w:eastAsia="宋体" w:cs="Times New Roman"/>
          <w:bCs/>
          <w:color w:val="000000"/>
          <w:sz w:val="52"/>
          <w:szCs w:val="52"/>
          <w:lang w:val="en-US" w:eastAsia="zh-CN"/>
        </w:rPr>
      </w:pPr>
    </w:p>
    <w:p w14:paraId="17EDB50F">
      <w:pPr>
        <w:pStyle w:val="6"/>
        <w:rPr>
          <w:rFonts w:hint="eastAsia"/>
          <w:lang w:val="en-US" w:eastAsia="zh-CN"/>
        </w:rPr>
      </w:pPr>
    </w:p>
    <w:p w14:paraId="758943F0">
      <w:pPr>
        <w:tabs>
          <w:tab w:val="left" w:pos="6201"/>
        </w:tabs>
        <w:jc w:val="center"/>
        <w:rPr>
          <w:rFonts w:hint="eastAsia" w:asciiTheme="majorEastAsia" w:hAnsiTheme="majorEastAsia" w:eastAsiaTheme="majorEastAsia" w:cstheme="majorEastAsia"/>
          <w:b/>
          <w:bCs w:val="0"/>
          <w:color w:val="auto"/>
          <w:sz w:val="52"/>
          <w:szCs w:val="52"/>
          <w:lang w:val="en-US" w:eastAsia="zh-CN"/>
        </w:rPr>
      </w:pPr>
      <w:bookmarkStart w:id="0" w:name="OLE_LINK7"/>
      <w:r>
        <w:rPr>
          <w:rFonts w:hint="eastAsia" w:asciiTheme="majorEastAsia" w:hAnsiTheme="majorEastAsia" w:eastAsiaTheme="majorEastAsia" w:cstheme="majorEastAsia"/>
          <w:b/>
          <w:bCs w:val="0"/>
          <w:color w:val="auto"/>
          <w:sz w:val="52"/>
          <w:szCs w:val="52"/>
          <w:lang w:val="en-US" w:eastAsia="zh-CN"/>
        </w:rPr>
        <w:t>垫江县西湖小区人才公寓6栋28套住宅</w:t>
      </w:r>
      <w:bookmarkEnd w:id="0"/>
      <w:r>
        <w:rPr>
          <w:rFonts w:hint="eastAsia" w:asciiTheme="minorEastAsia" w:hAnsiTheme="minorEastAsia" w:eastAsiaTheme="minorEastAsia" w:cstheme="minorEastAsia"/>
          <w:b/>
          <w:bCs w:val="0"/>
          <w:i w:val="0"/>
          <w:iCs w:val="0"/>
          <w:caps w:val="0"/>
          <w:color w:val="auto"/>
          <w:spacing w:val="0"/>
          <w:kern w:val="2"/>
          <w:sz w:val="52"/>
          <w:szCs w:val="52"/>
          <w:shd w:val="clear" w:fill="FFFFFF"/>
          <w:lang w:val="en-US" w:eastAsia="zh-CN" w:bidi="ar-SA"/>
        </w:rPr>
        <w:t>电视机、洗衣机、电冰箱</w:t>
      </w:r>
      <w:r>
        <w:rPr>
          <w:rFonts w:hint="eastAsia" w:asciiTheme="majorEastAsia" w:hAnsiTheme="majorEastAsia" w:eastAsiaTheme="majorEastAsia" w:cstheme="majorEastAsia"/>
          <w:b/>
          <w:bCs w:val="0"/>
          <w:color w:val="auto"/>
          <w:sz w:val="52"/>
          <w:szCs w:val="52"/>
          <w:lang w:val="en-US" w:eastAsia="zh-CN"/>
        </w:rPr>
        <w:t>采购项目</w:t>
      </w:r>
    </w:p>
    <w:p w14:paraId="698B8BEC">
      <w:pPr>
        <w:pStyle w:val="3"/>
        <w:rPr>
          <w:rFonts w:hint="eastAsia"/>
          <w:lang w:val="en-US" w:eastAsia="zh-CN"/>
        </w:rPr>
      </w:pPr>
    </w:p>
    <w:p w14:paraId="46581D24">
      <w:pPr>
        <w:tabs>
          <w:tab w:val="left" w:pos="6201"/>
        </w:tabs>
        <w:ind w:left="720" w:hanging="1680" w:hangingChars="200"/>
        <w:jc w:val="center"/>
        <w:rPr>
          <w:rFonts w:hint="eastAsia" w:ascii="宋体" w:hAnsi="宋体" w:eastAsia="宋体" w:cs="Times New Roman"/>
          <w:bCs/>
          <w:color w:val="000000"/>
          <w:sz w:val="24"/>
          <w:szCs w:val="24"/>
        </w:rPr>
      </w:pPr>
      <w:r>
        <w:rPr>
          <w:rFonts w:hint="eastAsia" w:ascii="宋体" w:hAnsi="宋体" w:cs="Times New Roman"/>
          <w:bCs/>
          <w:color w:val="000000"/>
          <w:sz w:val="84"/>
          <w:szCs w:val="84"/>
          <w:lang w:val="en-US" w:eastAsia="zh-CN"/>
        </w:rPr>
        <w:t>竞争性谈判采购公告</w:t>
      </w:r>
    </w:p>
    <w:p w14:paraId="3A89CFBF">
      <w:pPr>
        <w:tabs>
          <w:tab w:val="left" w:pos="6201"/>
        </w:tabs>
        <w:ind w:left="720" w:hanging="720" w:hangingChars="200"/>
        <w:jc w:val="center"/>
        <w:rPr>
          <w:rFonts w:hint="eastAsia" w:ascii="宋体" w:hAnsi="宋体" w:eastAsia="宋体" w:cs="Times New Roman"/>
          <w:bCs/>
          <w:color w:val="000000"/>
          <w:sz w:val="36"/>
          <w:lang w:val="en-US" w:eastAsia="zh-CN"/>
        </w:rPr>
      </w:pPr>
    </w:p>
    <w:p w14:paraId="5844A867">
      <w:pPr>
        <w:tabs>
          <w:tab w:val="left" w:pos="6201"/>
        </w:tabs>
        <w:ind w:left="720" w:hanging="720" w:hangingChars="200"/>
        <w:jc w:val="center"/>
        <w:rPr>
          <w:rFonts w:hint="eastAsia" w:ascii="宋体" w:hAnsi="宋体" w:eastAsia="宋体" w:cs="Times New Roman"/>
          <w:bCs/>
          <w:color w:val="000000"/>
          <w:sz w:val="36"/>
          <w:lang w:val="en-US" w:eastAsia="zh-CN"/>
        </w:rPr>
      </w:pPr>
    </w:p>
    <w:p w14:paraId="7514F70B">
      <w:pPr>
        <w:tabs>
          <w:tab w:val="left" w:pos="6201"/>
        </w:tabs>
        <w:ind w:left="720" w:hanging="720" w:hangingChars="200"/>
        <w:jc w:val="right"/>
        <w:rPr>
          <w:rFonts w:hint="eastAsia" w:ascii="宋体" w:hAnsi="宋体" w:eastAsia="宋体" w:cs="Times New Roman"/>
          <w:bCs/>
          <w:color w:val="000000"/>
          <w:sz w:val="36"/>
        </w:rPr>
      </w:pPr>
    </w:p>
    <w:p w14:paraId="041B2E6E">
      <w:pPr>
        <w:shd w:val="clear" w:color="auto" w:fill="FFFFFF"/>
        <w:spacing w:line="720" w:lineRule="auto"/>
        <w:rPr>
          <w:rFonts w:ascii="宋体" w:hAnsi="宋体"/>
          <w:color w:val="000000"/>
          <w:sz w:val="44"/>
        </w:rPr>
      </w:pPr>
    </w:p>
    <w:p w14:paraId="3F01AD04">
      <w:pPr>
        <w:shd w:val="clear" w:color="auto" w:fill="FFFFFF"/>
        <w:spacing w:line="720" w:lineRule="auto"/>
        <w:rPr>
          <w:rFonts w:ascii="宋体" w:hAnsi="宋体"/>
          <w:color w:val="000000"/>
          <w:sz w:val="44"/>
        </w:rPr>
      </w:pPr>
    </w:p>
    <w:p w14:paraId="6DFD1A62">
      <w:pPr>
        <w:shd w:val="clear" w:color="auto" w:fill="FFFFFF"/>
        <w:spacing w:line="720" w:lineRule="auto"/>
        <w:rPr>
          <w:rFonts w:ascii="宋体" w:hAnsi="宋体"/>
          <w:color w:val="000000"/>
          <w:sz w:val="44"/>
        </w:rPr>
      </w:pPr>
    </w:p>
    <w:p w14:paraId="0C1DF8FE">
      <w:pPr>
        <w:tabs>
          <w:tab w:val="left" w:pos="6201"/>
        </w:tabs>
        <w:rPr>
          <w:rFonts w:hint="eastAsia" w:ascii="宋体" w:hAnsi="宋体"/>
          <w:b/>
          <w:color w:val="000000"/>
          <w:sz w:val="36"/>
        </w:rPr>
      </w:pPr>
      <w:r>
        <w:rPr>
          <w:rFonts w:hint="eastAsia" w:ascii="宋体" w:hAnsi="宋体"/>
          <w:b/>
          <w:color w:val="000000"/>
          <w:sz w:val="36"/>
        </w:rPr>
        <w:t xml:space="preserve">           </w:t>
      </w:r>
    </w:p>
    <w:p w14:paraId="218EF252">
      <w:pPr>
        <w:spacing w:line="500" w:lineRule="exact"/>
        <w:jc w:val="both"/>
        <w:outlineLvl w:val="0"/>
        <w:rPr>
          <w:rFonts w:hint="eastAsia" w:asciiTheme="minorEastAsia" w:hAnsiTheme="minorEastAsia" w:eastAsiaTheme="minorEastAsia"/>
          <w:color w:val="auto"/>
          <w:sz w:val="36"/>
          <w:szCs w:val="36"/>
          <w:highlight w:val="none"/>
          <w:lang w:eastAsia="zh-CN"/>
        </w:rPr>
      </w:pPr>
      <w:r>
        <w:rPr>
          <w:rFonts w:hint="eastAsia" w:asciiTheme="minorEastAsia" w:hAnsiTheme="minorEastAsia"/>
          <w:color w:val="auto"/>
          <w:sz w:val="36"/>
          <w:szCs w:val="36"/>
          <w:highlight w:val="none"/>
        </w:rPr>
        <w:t>采购人：</w:t>
      </w:r>
      <w:bookmarkStart w:id="1" w:name="OLE_LINK1"/>
      <w:r>
        <w:rPr>
          <w:rFonts w:hint="eastAsia" w:asciiTheme="minorEastAsia" w:hAnsiTheme="minorEastAsia"/>
          <w:color w:val="auto"/>
          <w:sz w:val="36"/>
          <w:szCs w:val="36"/>
          <w:highlight w:val="none"/>
          <w:lang w:eastAsia="zh-CN"/>
        </w:rPr>
        <w:t>重庆渝垫国有资产经营集团有限公司</w:t>
      </w:r>
    </w:p>
    <w:bookmarkEnd w:id="1"/>
    <w:p w14:paraId="10F9A478">
      <w:pPr>
        <w:tabs>
          <w:tab w:val="left" w:pos="6201"/>
        </w:tabs>
        <w:jc w:val="center"/>
        <w:rPr>
          <w:rFonts w:ascii="宋体" w:hAnsi="宋体"/>
          <w:bCs/>
          <w:color w:val="000000"/>
        </w:rPr>
      </w:pPr>
      <w:r>
        <w:rPr>
          <w:rFonts w:hint="eastAsia" w:ascii="宋体" w:hAnsi="宋体"/>
          <w:bCs/>
          <w:color w:val="000000"/>
          <w:sz w:val="32"/>
          <w:szCs w:val="32"/>
        </w:rPr>
        <w:t xml:space="preserve">   202</w:t>
      </w:r>
      <w:r>
        <w:rPr>
          <w:rFonts w:hint="eastAsia" w:ascii="宋体" w:hAnsi="宋体"/>
          <w:bCs/>
          <w:color w:val="000000"/>
          <w:sz w:val="32"/>
          <w:szCs w:val="32"/>
          <w:lang w:val="en-US" w:eastAsia="zh-CN"/>
        </w:rPr>
        <w:t>5</w:t>
      </w:r>
      <w:r>
        <w:rPr>
          <w:rFonts w:ascii="宋体" w:hAnsi="宋体"/>
          <w:bCs/>
          <w:color w:val="000000"/>
          <w:sz w:val="32"/>
          <w:szCs w:val="32"/>
        </w:rPr>
        <w:t>年</w:t>
      </w:r>
      <w:r>
        <w:rPr>
          <w:rFonts w:hint="eastAsia" w:ascii="宋体" w:hAnsi="宋体"/>
          <w:bCs/>
          <w:color w:val="000000"/>
          <w:sz w:val="32"/>
          <w:szCs w:val="32"/>
          <w:u w:val="single"/>
        </w:rPr>
        <w:t xml:space="preserve"> </w:t>
      </w:r>
      <w:r>
        <w:rPr>
          <w:rFonts w:hint="eastAsia" w:ascii="宋体" w:hAnsi="宋体"/>
          <w:bCs/>
          <w:color w:val="000000"/>
          <w:sz w:val="32"/>
          <w:szCs w:val="32"/>
          <w:u w:val="single"/>
          <w:lang w:val="en-US" w:eastAsia="zh-CN"/>
        </w:rPr>
        <w:t>9</w:t>
      </w:r>
      <w:r>
        <w:rPr>
          <w:rFonts w:ascii="宋体" w:hAnsi="宋体"/>
          <w:bCs/>
          <w:color w:val="000000"/>
          <w:sz w:val="32"/>
          <w:szCs w:val="32"/>
        </w:rPr>
        <w:t>月</w:t>
      </w:r>
    </w:p>
    <w:p w14:paraId="16EA2094">
      <w:pPr>
        <w:autoSpaceDE w:val="0"/>
        <w:autoSpaceDN w:val="0"/>
        <w:adjustRightInd w:val="0"/>
        <w:snapToGrid w:val="0"/>
        <w:spacing w:line="360" w:lineRule="auto"/>
        <w:rPr>
          <w:rFonts w:hint="eastAsia" w:ascii="仿宋_GB2312" w:hAnsi="宋体" w:eastAsia="仿宋_GB2312" w:cs="MingLiU"/>
          <w:b/>
          <w:snapToGrid w:val="0"/>
          <w:w w:val="99"/>
          <w:kern w:val="0"/>
          <w:sz w:val="30"/>
          <w:szCs w:val="30"/>
        </w:rPr>
      </w:pPr>
    </w:p>
    <w:p w14:paraId="7A3445AD">
      <w:pPr>
        <w:spacing w:line="360" w:lineRule="auto"/>
        <w:jc w:val="center"/>
        <w:rPr>
          <w:rFonts w:hint="eastAsia"/>
          <w:b/>
          <w:sz w:val="44"/>
          <w:szCs w:val="44"/>
          <w:lang w:eastAsia="zh-CN"/>
        </w:rPr>
      </w:pPr>
    </w:p>
    <w:p w14:paraId="1DCA519C">
      <w:pPr>
        <w:pStyle w:val="18"/>
        <w:pageBreakBefore/>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bCs/>
          <w:kern w:val="0"/>
          <w:sz w:val="44"/>
          <w:szCs w:val="44"/>
        </w:rPr>
        <w:t>第</w:t>
      </w:r>
      <w:r>
        <w:rPr>
          <w:rFonts w:hint="eastAsia" w:ascii="方正公文小标宋" w:hAnsi="方正公文小标宋" w:eastAsia="方正公文小标宋" w:cs="方正公文小标宋"/>
          <w:b/>
          <w:bCs/>
          <w:kern w:val="0"/>
          <w:sz w:val="44"/>
          <w:szCs w:val="44"/>
          <w:lang w:val="en-US" w:eastAsia="zh-CN"/>
        </w:rPr>
        <w:t>一</w:t>
      </w:r>
      <w:r>
        <w:rPr>
          <w:rFonts w:hint="eastAsia" w:ascii="方正公文小标宋" w:hAnsi="方正公文小标宋" w:eastAsia="方正公文小标宋" w:cs="方正公文小标宋"/>
          <w:b/>
          <w:bCs/>
          <w:kern w:val="0"/>
          <w:sz w:val="44"/>
          <w:szCs w:val="44"/>
        </w:rPr>
        <w:t>章</w:t>
      </w:r>
      <w:r>
        <w:rPr>
          <w:rFonts w:hint="eastAsia" w:ascii="方正公文小标宋" w:hAnsi="方正公文小标宋" w:eastAsia="方正公文小标宋" w:cs="方正公文小标宋"/>
          <w:b/>
          <w:bCs/>
          <w:kern w:val="0"/>
          <w:sz w:val="44"/>
          <w:szCs w:val="44"/>
          <w:lang w:val="en-US" w:eastAsia="zh-CN"/>
        </w:rPr>
        <w:t xml:space="preserve"> </w:t>
      </w:r>
      <w:r>
        <w:rPr>
          <w:rFonts w:hint="eastAsia" w:ascii="方正公文小标宋" w:hAnsi="方正公文小标宋" w:eastAsia="方正公文小标宋" w:cs="方正公文小标宋"/>
          <w:b w:val="0"/>
          <w:bCs w:val="0"/>
          <w:kern w:val="0"/>
          <w:sz w:val="44"/>
          <w:szCs w:val="44"/>
        </w:rPr>
        <w:t>供应商须知</w:t>
      </w:r>
    </w:p>
    <w:tbl>
      <w:tblPr>
        <w:tblStyle w:val="14"/>
        <w:tblpPr w:leftFromText="180" w:rightFromText="180" w:vertAnchor="text" w:horzAnchor="page" w:tblpX="820" w:tblpY="844"/>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72"/>
        <w:gridCol w:w="8048"/>
      </w:tblGrid>
      <w:tr w14:paraId="29FA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703E8907">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条款号</w:t>
            </w:r>
          </w:p>
        </w:tc>
        <w:tc>
          <w:tcPr>
            <w:tcW w:w="1672" w:type="dxa"/>
            <w:vAlign w:val="center"/>
          </w:tcPr>
          <w:p w14:paraId="3A09C07D">
            <w:pPr>
              <w:kinsoku/>
              <w:wordWrap/>
              <w:overflowPunct/>
              <w:topLinePunct w:val="0"/>
              <w:bidi w:val="0"/>
              <w:adjustRightInd w:val="0"/>
              <w:spacing w:line="380" w:lineRule="atLeast"/>
              <w:ind w:left="0" w:leftChars="0"/>
              <w:jc w:val="center"/>
              <w:rPr>
                <w:rFonts w:hint="eastAsia" w:ascii="宋体" w:hAnsi="宋体" w:eastAsia="宋体" w:cs="宋体"/>
                <w:b/>
                <w:kern w:val="0"/>
                <w:sz w:val="24"/>
              </w:rPr>
            </w:pPr>
            <w:r>
              <w:rPr>
                <w:rFonts w:hint="eastAsia" w:ascii="宋体" w:hAnsi="宋体" w:eastAsia="宋体" w:cs="宋体"/>
                <w:b/>
                <w:kern w:val="0"/>
                <w:sz w:val="24"/>
              </w:rPr>
              <w:t>条款名称</w:t>
            </w:r>
          </w:p>
        </w:tc>
        <w:tc>
          <w:tcPr>
            <w:tcW w:w="8048" w:type="dxa"/>
            <w:vAlign w:val="center"/>
          </w:tcPr>
          <w:p w14:paraId="489F9DFE">
            <w:pPr>
              <w:kinsoku/>
              <w:wordWrap/>
              <w:overflowPunct/>
              <w:topLinePunct w:val="0"/>
              <w:bidi w:val="0"/>
              <w:adjustRightInd w:val="0"/>
              <w:spacing w:line="380" w:lineRule="atLeast"/>
              <w:ind w:left="0" w:leftChars="0"/>
              <w:jc w:val="center"/>
              <w:rPr>
                <w:rFonts w:hint="eastAsia" w:ascii="宋体" w:hAnsi="宋体" w:cs="宋体"/>
                <w:b/>
                <w:kern w:val="0"/>
                <w:sz w:val="24"/>
              </w:rPr>
            </w:pPr>
            <w:r>
              <w:rPr>
                <w:rFonts w:hint="eastAsia" w:ascii="宋体" w:hAnsi="宋体" w:cs="宋体"/>
                <w:b/>
                <w:kern w:val="0"/>
                <w:sz w:val="24"/>
              </w:rPr>
              <w:t>编  列  内  容</w:t>
            </w:r>
          </w:p>
        </w:tc>
      </w:tr>
      <w:tr w14:paraId="68EF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5" w:type="dxa"/>
            <w:vAlign w:val="center"/>
          </w:tcPr>
          <w:p w14:paraId="24FE42B4">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1</w:t>
            </w:r>
          </w:p>
        </w:tc>
        <w:tc>
          <w:tcPr>
            <w:tcW w:w="1672" w:type="dxa"/>
            <w:vAlign w:val="center"/>
          </w:tcPr>
          <w:p w14:paraId="0A293E79">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采购人</w:t>
            </w:r>
          </w:p>
        </w:tc>
        <w:tc>
          <w:tcPr>
            <w:tcW w:w="8048" w:type="dxa"/>
            <w:vAlign w:val="center"/>
          </w:tcPr>
          <w:p w14:paraId="07464234">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重庆渝垫国有资产经营集团有限公司</w:t>
            </w:r>
          </w:p>
        </w:tc>
      </w:tr>
      <w:tr w14:paraId="6CBE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65" w:type="dxa"/>
            <w:vAlign w:val="center"/>
          </w:tcPr>
          <w:p w14:paraId="4439EC66">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2</w:t>
            </w:r>
          </w:p>
        </w:tc>
        <w:tc>
          <w:tcPr>
            <w:tcW w:w="1672" w:type="dxa"/>
            <w:vAlign w:val="center"/>
          </w:tcPr>
          <w:p w14:paraId="679BF373">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项目（材料）名称</w:t>
            </w:r>
          </w:p>
        </w:tc>
        <w:tc>
          <w:tcPr>
            <w:tcW w:w="8048" w:type="dxa"/>
            <w:vAlign w:val="center"/>
          </w:tcPr>
          <w:p w14:paraId="78FCAC81">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u w:val="single"/>
                <w:lang w:val="en-US" w:eastAsia="zh-CN"/>
              </w:rPr>
            </w:pPr>
            <w:r>
              <w:rPr>
                <w:rFonts w:hint="eastAsia" w:ascii="宋体" w:hAnsi="宋体" w:cs="宋体"/>
                <w:sz w:val="24"/>
                <w:szCs w:val="24"/>
                <w:lang w:eastAsia="zh-CN"/>
              </w:rPr>
              <w:t>垫江县西湖小区人</w:t>
            </w:r>
            <w:r>
              <w:rPr>
                <w:rFonts w:hint="eastAsia" w:ascii="宋体" w:hAnsi="宋体" w:eastAsia="宋体" w:cs="宋体"/>
                <w:sz w:val="24"/>
                <w:szCs w:val="24"/>
                <w:lang w:eastAsia="zh-CN"/>
              </w:rPr>
              <w:t>才公寓6栋28套住宅</w:t>
            </w:r>
            <w:r>
              <w:rPr>
                <w:rFonts w:hint="eastAsia" w:ascii="宋体" w:hAnsi="宋体" w:eastAsia="宋体" w:cs="宋体"/>
                <w:sz w:val="24"/>
                <w:szCs w:val="24"/>
                <w:lang w:val="en-US" w:eastAsia="zh-CN"/>
              </w:rPr>
              <w:t>电视机、洗衣机、冰箱采购项目</w:t>
            </w:r>
          </w:p>
        </w:tc>
      </w:tr>
      <w:tr w14:paraId="5608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7DE98D93">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3</w:t>
            </w:r>
          </w:p>
        </w:tc>
        <w:tc>
          <w:tcPr>
            <w:tcW w:w="1672" w:type="dxa"/>
            <w:vAlign w:val="center"/>
          </w:tcPr>
          <w:p w14:paraId="4F8B60BD">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采购依据</w:t>
            </w:r>
          </w:p>
        </w:tc>
        <w:tc>
          <w:tcPr>
            <w:tcW w:w="8048" w:type="dxa"/>
            <w:vAlign w:val="center"/>
          </w:tcPr>
          <w:p w14:paraId="2126365A">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【重庆渝垫国有资产经营集团有限公司关于印发《货物采购管理办法》的通知】渝垫国资司发[2023]53号</w:t>
            </w:r>
          </w:p>
        </w:tc>
      </w:tr>
      <w:tr w14:paraId="1E20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261C8594">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4</w:t>
            </w:r>
          </w:p>
        </w:tc>
        <w:tc>
          <w:tcPr>
            <w:tcW w:w="1672" w:type="dxa"/>
            <w:vAlign w:val="center"/>
          </w:tcPr>
          <w:p w14:paraId="1199CC78">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送货地点</w:t>
            </w:r>
          </w:p>
        </w:tc>
        <w:tc>
          <w:tcPr>
            <w:tcW w:w="8048" w:type="dxa"/>
            <w:vAlign w:val="center"/>
          </w:tcPr>
          <w:p w14:paraId="136A885E">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u w:val="none"/>
                <w:lang w:val="en-US" w:eastAsia="zh-CN"/>
              </w:rPr>
              <w:t>重庆市垫江县桂阳街道南阳西湖小区</w:t>
            </w:r>
          </w:p>
        </w:tc>
      </w:tr>
      <w:tr w14:paraId="77E7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5" w:type="dxa"/>
            <w:vAlign w:val="center"/>
          </w:tcPr>
          <w:p w14:paraId="3F06FA7E">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5</w:t>
            </w:r>
          </w:p>
        </w:tc>
        <w:tc>
          <w:tcPr>
            <w:tcW w:w="1672" w:type="dxa"/>
            <w:vAlign w:val="center"/>
          </w:tcPr>
          <w:p w14:paraId="118EB209">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eastAsia="zh-CN"/>
              </w:rPr>
            </w:pPr>
            <w:r>
              <w:rPr>
                <w:rFonts w:hint="eastAsia" w:ascii="宋体" w:hAnsi="宋体" w:cs="宋体"/>
                <w:color w:val="auto"/>
                <w:kern w:val="0"/>
                <w:sz w:val="24"/>
                <w:szCs w:val="24"/>
                <w:highlight w:val="none"/>
                <w:u w:val="none"/>
                <w:lang w:eastAsia="zh-CN"/>
              </w:rPr>
              <w:t>采购清单</w:t>
            </w:r>
          </w:p>
        </w:tc>
        <w:tc>
          <w:tcPr>
            <w:tcW w:w="8048" w:type="dxa"/>
            <w:vAlign w:val="center"/>
          </w:tcPr>
          <w:p w14:paraId="1E46F81E">
            <w:pPr>
              <w:tabs>
                <w:tab w:val="left" w:pos="1620"/>
              </w:tabs>
              <w:kinsoku/>
              <w:wordWrap/>
              <w:overflowPunct/>
              <w:topLinePunct w:val="0"/>
              <w:bidi w:val="0"/>
              <w:spacing w:line="380" w:lineRule="atLeast"/>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cs="宋体"/>
                <w:color w:val="auto"/>
                <w:kern w:val="0"/>
                <w:sz w:val="24"/>
                <w:szCs w:val="24"/>
                <w:highlight w:val="none"/>
                <w:u w:val="none"/>
                <w:lang w:val="en-US" w:eastAsia="zh-CN"/>
              </w:rPr>
              <w:t>电视机</w:t>
            </w:r>
            <w:r>
              <w:rPr>
                <w:rFonts w:hint="eastAsia" w:ascii="宋体" w:hAnsi="宋体" w:eastAsia="宋体" w:cs="宋体"/>
                <w:color w:val="auto"/>
                <w:kern w:val="0"/>
                <w:sz w:val="24"/>
                <w:szCs w:val="24"/>
                <w:highlight w:val="none"/>
                <w:u w:val="none"/>
                <w:lang w:val="en-US" w:eastAsia="zh-CN"/>
              </w:rPr>
              <w:t>28</w:t>
            </w:r>
            <w:r>
              <w:rPr>
                <w:rFonts w:hint="eastAsia" w:ascii="宋体" w:hAnsi="宋体" w:cs="宋体"/>
                <w:color w:val="auto"/>
                <w:kern w:val="0"/>
                <w:sz w:val="24"/>
                <w:szCs w:val="24"/>
                <w:highlight w:val="none"/>
                <w:u w:val="none"/>
                <w:lang w:val="en-US" w:eastAsia="zh-CN"/>
              </w:rPr>
              <w:t>套</w:t>
            </w:r>
            <w:r>
              <w:rPr>
                <w:rFonts w:hint="eastAsia" w:ascii="宋体" w:hAnsi="宋体" w:eastAsia="宋体" w:cs="宋体"/>
                <w:color w:val="auto"/>
                <w:kern w:val="0"/>
                <w:sz w:val="24"/>
                <w:szCs w:val="24"/>
                <w:highlight w:val="none"/>
                <w:u w:val="none"/>
                <w:lang w:val="en-US" w:eastAsia="zh-CN"/>
              </w:rPr>
              <w:t>，</w:t>
            </w:r>
            <w:r>
              <w:rPr>
                <w:rFonts w:hint="eastAsia" w:ascii="宋体" w:hAnsi="宋体" w:cs="宋体"/>
                <w:color w:val="auto"/>
                <w:kern w:val="0"/>
                <w:sz w:val="24"/>
                <w:szCs w:val="24"/>
                <w:highlight w:val="none"/>
                <w:u w:val="none"/>
                <w:lang w:val="en-US" w:eastAsia="zh-CN"/>
              </w:rPr>
              <w:t>洗衣机</w:t>
            </w:r>
            <w:r>
              <w:rPr>
                <w:rFonts w:hint="eastAsia" w:ascii="宋体" w:hAnsi="宋体" w:eastAsia="宋体" w:cs="宋体"/>
                <w:color w:val="auto"/>
                <w:kern w:val="0"/>
                <w:sz w:val="24"/>
                <w:szCs w:val="24"/>
                <w:highlight w:val="none"/>
                <w:u w:val="none"/>
                <w:lang w:val="en-US" w:eastAsia="zh-CN"/>
              </w:rPr>
              <w:t>28</w:t>
            </w:r>
            <w:r>
              <w:rPr>
                <w:rFonts w:hint="eastAsia" w:ascii="宋体" w:hAnsi="宋体" w:cs="宋体"/>
                <w:color w:val="auto"/>
                <w:kern w:val="0"/>
                <w:sz w:val="24"/>
                <w:szCs w:val="24"/>
                <w:highlight w:val="none"/>
                <w:u w:val="none"/>
                <w:lang w:val="en-US" w:eastAsia="zh-CN"/>
              </w:rPr>
              <w:t>套</w:t>
            </w:r>
            <w:r>
              <w:rPr>
                <w:rFonts w:hint="eastAsia" w:ascii="宋体" w:hAnsi="宋体" w:eastAsia="宋体" w:cs="宋体"/>
                <w:color w:val="auto"/>
                <w:kern w:val="0"/>
                <w:sz w:val="24"/>
                <w:szCs w:val="24"/>
                <w:highlight w:val="none"/>
                <w:u w:val="none"/>
                <w:lang w:val="en-US" w:eastAsia="zh-CN"/>
              </w:rPr>
              <w:t>，</w:t>
            </w:r>
            <w:r>
              <w:rPr>
                <w:rFonts w:hint="eastAsia" w:ascii="宋体" w:hAnsi="宋体" w:cs="宋体"/>
                <w:color w:val="auto"/>
                <w:kern w:val="0"/>
                <w:sz w:val="24"/>
                <w:szCs w:val="24"/>
                <w:highlight w:val="none"/>
                <w:u w:val="none"/>
                <w:lang w:val="en-US" w:eastAsia="zh-CN"/>
              </w:rPr>
              <w:t>冰箱</w:t>
            </w:r>
            <w:r>
              <w:rPr>
                <w:rFonts w:hint="eastAsia" w:ascii="宋体" w:hAnsi="宋体" w:eastAsia="宋体" w:cs="宋体"/>
                <w:color w:val="auto"/>
                <w:kern w:val="0"/>
                <w:sz w:val="24"/>
                <w:szCs w:val="24"/>
                <w:highlight w:val="none"/>
                <w:u w:val="none"/>
                <w:lang w:val="en-US" w:eastAsia="zh-CN"/>
              </w:rPr>
              <w:t>28</w:t>
            </w:r>
            <w:r>
              <w:rPr>
                <w:rFonts w:hint="eastAsia" w:ascii="宋体" w:hAnsi="宋体" w:cs="宋体"/>
                <w:color w:val="auto"/>
                <w:kern w:val="0"/>
                <w:sz w:val="24"/>
                <w:szCs w:val="24"/>
                <w:highlight w:val="none"/>
                <w:u w:val="none"/>
                <w:lang w:val="en-US" w:eastAsia="zh-CN"/>
              </w:rPr>
              <w:t>套</w:t>
            </w:r>
          </w:p>
        </w:tc>
      </w:tr>
      <w:tr w14:paraId="30B8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5" w:type="dxa"/>
            <w:vAlign w:val="center"/>
          </w:tcPr>
          <w:p w14:paraId="2A53F5EB">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6</w:t>
            </w:r>
          </w:p>
        </w:tc>
        <w:tc>
          <w:tcPr>
            <w:tcW w:w="1672" w:type="dxa"/>
            <w:vAlign w:val="center"/>
          </w:tcPr>
          <w:p w14:paraId="07408F06">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供货/计划工期</w:t>
            </w:r>
          </w:p>
        </w:tc>
        <w:tc>
          <w:tcPr>
            <w:tcW w:w="8048" w:type="dxa"/>
            <w:vAlign w:val="center"/>
          </w:tcPr>
          <w:p w14:paraId="4D967B5C">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lang w:val="en-US"/>
              </w:rPr>
            </w:pPr>
            <w:r>
              <w:rPr>
                <w:rFonts w:hint="eastAsia" w:ascii="宋体" w:hAnsi="宋体" w:cs="宋体"/>
                <w:color w:val="auto"/>
                <w:sz w:val="24"/>
                <w:szCs w:val="24"/>
                <w:u w:val="none"/>
                <w:lang w:val="en-US" w:eastAsia="zh-CN"/>
              </w:rPr>
              <w:t>20</w:t>
            </w:r>
            <w:r>
              <w:rPr>
                <w:rFonts w:hint="eastAsia" w:ascii="宋体" w:hAnsi="宋体" w:eastAsia="宋体" w:cs="宋体"/>
                <w:color w:val="auto"/>
                <w:sz w:val="24"/>
                <w:szCs w:val="24"/>
                <w:u w:val="none"/>
                <w:lang w:val="en-US" w:eastAsia="zh-CN"/>
              </w:rPr>
              <w:t>天，因供应商原因导致的工期延误按</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00元/天计算违约金，采购人在支付结算款时直接扣除。</w:t>
            </w:r>
          </w:p>
        </w:tc>
      </w:tr>
      <w:tr w14:paraId="713D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65" w:type="dxa"/>
            <w:vAlign w:val="center"/>
          </w:tcPr>
          <w:p w14:paraId="541E2B8E">
            <w:pPr>
              <w:shd w:val="clear" w:color="auto" w:fill="auto"/>
              <w:kinsoku/>
              <w:wordWrap/>
              <w:overflowPunct/>
              <w:topLinePunct w:val="0"/>
              <w:bidi w:val="0"/>
              <w:adjustRightInd w:val="0"/>
              <w:spacing w:line="380" w:lineRule="atLeast"/>
              <w:jc w:val="center"/>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7</w:t>
            </w:r>
          </w:p>
        </w:tc>
        <w:tc>
          <w:tcPr>
            <w:tcW w:w="1672" w:type="dxa"/>
            <w:vAlign w:val="center"/>
          </w:tcPr>
          <w:p w14:paraId="71592A7C">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质量要求</w:t>
            </w:r>
          </w:p>
        </w:tc>
        <w:tc>
          <w:tcPr>
            <w:tcW w:w="8048" w:type="dxa"/>
            <w:vAlign w:val="center"/>
          </w:tcPr>
          <w:p w14:paraId="027ADA18">
            <w:pPr>
              <w:pStyle w:val="11"/>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满足国家强制性质量标准。</w:t>
            </w:r>
          </w:p>
          <w:p w14:paraId="0AC0FF81">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FF0000"/>
                <w:kern w:val="0"/>
                <w:sz w:val="24"/>
                <w:szCs w:val="24"/>
                <w:highlight w:val="none"/>
                <w:u w:val="none"/>
                <w:lang w:val="en-US" w:eastAsia="zh-CN"/>
              </w:rPr>
              <w:t>品牌参照 “TCL”“创维”“美的”“海尔”“小天鹅”等同档次产品</w:t>
            </w:r>
            <w:r>
              <w:rPr>
                <w:rFonts w:hint="eastAsia" w:ascii="微软雅黑" w:hAnsi="微软雅黑" w:eastAsia="微软雅黑" w:cs="微软雅黑"/>
                <w:i w:val="0"/>
                <w:iCs w:val="0"/>
                <w:caps w:val="0"/>
                <w:color w:val="000000"/>
                <w:spacing w:val="0"/>
                <w:sz w:val="20"/>
                <w:szCs w:val="20"/>
                <w:shd w:val="clear" w:fill="FFFFFF"/>
                <w:lang w:eastAsia="zh-CN"/>
              </w:rPr>
              <w:t>，</w:t>
            </w:r>
            <w:r>
              <w:rPr>
                <w:rFonts w:hint="eastAsia" w:ascii="宋体" w:hAnsi="宋体" w:eastAsia="宋体" w:cs="宋体"/>
                <w:color w:val="FF0000"/>
                <w:kern w:val="0"/>
                <w:sz w:val="24"/>
                <w:szCs w:val="24"/>
                <w:highlight w:val="none"/>
                <w:u w:val="none"/>
                <w:lang w:val="en-US" w:eastAsia="zh-CN"/>
              </w:rPr>
              <w:t>并达到合格及以上标准。</w:t>
            </w:r>
          </w:p>
        </w:tc>
      </w:tr>
      <w:tr w14:paraId="520A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5" w:type="dxa"/>
            <w:vAlign w:val="center"/>
          </w:tcPr>
          <w:p w14:paraId="7BC738A0">
            <w:pPr>
              <w:kinsoku/>
              <w:wordWrap/>
              <w:overflowPunct/>
              <w:topLinePunct w:val="0"/>
              <w:bidi w:val="0"/>
              <w:adjustRightInd w:val="0"/>
              <w:spacing w:line="380" w:lineRule="atLeast"/>
              <w:ind w:left="0" w:leftChars="0"/>
              <w:jc w:val="center"/>
              <w:rPr>
                <w:rFonts w:hint="eastAsia" w:ascii="宋体" w:hAnsi="宋体" w:cs="宋体"/>
                <w:kern w:val="0"/>
                <w:sz w:val="24"/>
                <w:szCs w:val="24"/>
                <w:lang w:val="en-US" w:eastAsia="zh-CN" w:bidi="ar-SA"/>
              </w:rPr>
            </w:pPr>
            <w:r>
              <w:rPr>
                <w:rFonts w:hint="eastAsia" w:ascii="宋体" w:hAnsi="宋体" w:cs="宋体"/>
                <w:kern w:val="0"/>
                <w:sz w:val="24"/>
              </w:rPr>
              <w:t>8</w:t>
            </w:r>
          </w:p>
        </w:tc>
        <w:tc>
          <w:tcPr>
            <w:tcW w:w="1672" w:type="dxa"/>
            <w:vAlign w:val="center"/>
          </w:tcPr>
          <w:p w14:paraId="455C7A0F">
            <w:pPr>
              <w:kinsoku/>
              <w:wordWrap/>
              <w:overflowPunct/>
              <w:topLinePunct w:val="0"/>
              <w:bidi w:val="0"/>
              <w:adjustRightInd w:val="0"/>
              <w:spacing w:line="380" w:lineRule="atLeast"/>
              <w:ind w:left="0" w:leftChars="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最高限价</w:t>
            </w:r>
          </w:p>
        </w:tc>
        <w:tc>
          <w:tcPr>
            <w:tcW w:w="8048" w:type="dxa"/>
            <w:vAlign w:val="center"/>
          </w:tcPr>
          <w:p w14:paraId="48EC378F">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55英寸电视机最高限价（包干单价）1800.00元/台</w:t>
            </w:r>
          </w:p>
          <w:p w14:paraId="0F69CB48">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10KG滚筒洗衣机最高限价（包干单价）1600.00元/台</w:t>
            </w:r>
          </w:p>
          <w:p w14:paraId="7A8C777B">
            <w:pPr>
              <w:pStyle w:val="11"/>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200-220L电冰箱最高限价（包干单价）1400.00元/台</w:t>
            </w:r>
          </w:p>
          <w:p w14:paraId="22F162D9">
            <w:pPr>
              <w:tabs>
                <w:tab w:val="left" w:pos="1620"/>
              </w:tabs>
              <w:kinsoku/>
              <w:wordWrap/>
              <w:overflowPunct/>
              <w:topLinePunct w:val="0"/>
              <w:bidi w:val="0"/>
              <w:spacing w:line="380" w:lineRule="atLeast"/>
              <w:ind w:left="0" w:leftChars="0" w:firstLine="1920" w:firstLineChars="800"/>
              <w:jc w:val="left"/>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单项合同估算金额：134400.00元</w:t>
            </w:r>
          </w:p>
        </w:tc>
      </w:tr>
      <w:tr w14:paraId="3000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7C6C859C">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9</w:t>
            </w:r>
          </w:p>
        </w:tc>
        <w:tc>
          <w:tcPr>
            <w:tcW w:w="1672" w:type="dxa"/>
            <w:shd w:val="clear" w:color="auto" w:fill="auto"/>
            <w:vAlign w:val="center"/>
          </w:tcPr>
          <w:p w14:paraId="16E54D37">
            <w:pPr>
              <w:kinsoku/>
              <w:wordWrap/>
              <w:overflowPunct/>
              <w:topLinePunct w:val="0"/>
              <w:bidi w:val="0"/>
              <w:adjustRightInd w:val="0"/>
              <w:spacing w:line="380" w:lineRule="atLeast"/>
              <w:ind w:left="0" w:lef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rPr>
              <w:t>供应商</w:t>
            </w:r>
            <w:r>
              <w:rPr>
                <w:rFonts w:hint="eastAsia" w:ascii="宋体" w:hAnsi="宋体" w:cs="宋体"/>
                <w:color w:val="auto"/>
                <w:kern w:val="0"/>
                <w:sz w:val="24"/>
              </w:rPr>
              <w:t>资格条件</w:t>
            </w:r>
          </w:p>
        </w:tc>
        <w:tc>
          <w:tcPr>
            <w:tcW w:w="8048" w:type="dxa"/>
            <w:shd w:val="clear" w:color="auto" w:fill="auto"/>
            <w:vAlign w:val="center"/>
          </w:tcPr>
          <w:p w14:paraId="2DCD17D0">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heme="minorEastAsia" w:hAnsiTheme="minorEastAsia" w:eastAsiaTheme="minorEastAsia" w:cstheme="minorEastAsia"/>
                <w:b w:val="0"/>
                <w:bCs/>
                <w:i w:val="0"/>
                <w:iCs w:val="0"/>
                <w:color w:val="auto"/>
                <w:sz w:val="24"/>
                <w:szCs w:val="24"/>
                <w:lang w:val="en-US" w:eastAsia="zh-CN"/>
              </w:rPr>
            </w:pPr>
            <w:r>
              <w:rPr>
                <w:rFonts w:hint="eastAsia" w:asciiTheme="minorEastAsia" w:hAnsiTheme="minorEastAsia" w:eastAsiaTheme="minorEastAsia" w:cstheme="minorEastAsia"/>
                <w:b w:val="0"/>
                <w:bCs/>
                <w:i w:val="0"/>
                <w:iCs w:val="0"/>
                <w:color w:val="auto"/>
                <w:sz w:val="24"/>
                <w:szCs w:val="24"/>
                <w:lang w:val="en-US" w:eastAsia="zh-CN"/>
              </w:rPr>
              <w:t>（1）具备真实、有效的营业执照。</w:t>
            </w:r>
          </w:p>
          <w:p w14:paraId="455E32C6">
            <w:pPr>
              <w:pStyle w:val="11"/>
              <w:keepNext w:val="0"/>
              <w:keepLines w:val="0"/>
              <w:pageBreakBefore w:val="0"/>
              <w:kinsoku/>
              <w:wordWrap/>
              <w:overflowPunct/>
              <w:topLinePunct w:val="0"/>
              <w:autoSpaceDE/>
              <w:autoSpaceDN/>
              <w:bidi w:val="0"/>
              <w:adjustRightInd/>
              <w:snapToGrid/>
              <w:spacing w:line="288" w:lineRule="auto"/>
              <w:ind w:firstLine="0" w:firstLineChars="0"/>
              <w:jc w:val="both"/>
              <w:textAlignment w:val="auto"/>
              <w:rPr>
                <w:rFonts w:hint="eastAsia" w:ascii="Times New Roman" w:hAnsi="Times New Roman" w:eastAsia="宋体" w:cs="Times New Roman"/>
                <w:b/>
                <w:color w:val="auto"/>
                <w:kern w:val="2"/>
                <w:sz w:val="21"/>
                <w:szCs w:val="24"/>
                <w:lang w:val="en-US" w:eastAsia="zh-CN" w:bidi="ar-SA"/>
              </w:rPr>
            </w:pPr>
            <w:r>
              <w:rPr>
                <w:rFonts w:hint="eastAsia" w:asciiTheme="minorEastAsia" w:hAnsiTheme="minorEastAsia" w:eastAsiaTheme="minorEastAsia" w:cstheme="minorEastAsia"/>
                <w:b w:val="0"/>
                <w:bCs/>
                <w:i w:val="0"/>
                <w:iCs w:val="0"/>
                <w:color w:val="auto"/>
                <w:sz w:val="24"/>
                <w:szCs w:val="24"/>
                <w:lang w:val="en-US" w:eastAsia="zh-CN"/>
              </w:rPr>
              <w:t>（2）满足完成工作内容的经营范围。</w:t>
            </w:r>
          </w:p>
        </w:tc>
      </w:tr>
      <w:tr w14:paraId="0482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338F62A6">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10</w:t>
            </w:r>
          </w:p>
        </w:tc>
        <w:tc>
          <w:tcPr>
            <w:tcW w:w="1672" w:type="dxa"/>
            <w:shd w:val="clear" w:color="auto" w:fill="auto"/>
            <w:vAlign w:val="center"/>
          </w:tcPr>
          <w:p w14:paraId="680D20EE">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踏勘现场</w:t>
            </w:r>
          </w:p>
        </w:tc>
        <w:tc>
          <w:tcPr>
            <w:tcW w:w="8048" w:type="dxa"/>
            <w:shd w:val="clear" w:color="auto" w:fill="auto"/>
            <w:vAlign w:val="center"/>
          </w:tcPr>
          <w:p w14:paraId="4129DED4">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u w:val="none"/>
              </w:rPr>
              <w:t>供应商联系现场现场负责人，自行踏勘现场</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提供细化方案配置清单</w:t>
            </w:r>
            <w:r>
              <w:rPr>
                <w:rFonts w:hint="eastAsia" w:ascii="宋体" w:hAnsi="宋体" w:eastAsia="宋体" w:cs="宋体"/>
                <w:color w:val="auto"/>
                <w:kern w:val="0"/>
                <w:sz w:val="24"/>
                <w:szCs w:val="24"/>
                <w:highlight w:val="none"/>
                <w:u w:val="none"/>
              </w:rPr>
              <w:t>。</w:t>
            </w:r>
          </w:p>
        </w:tc>
      </w:tr>
      <w:tr w14:paraId="62C3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27E6C29F">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11</w:t>
            </w:r>
          </w:p>
        </w:tc>
        <w:tc>
          <w:tcPr>
            <w:tcW w:w="1672" w:type="dxa"/>
            <w:shd w:val="clear" w:color="auto" w:fill="auto"/>
            <w:vAlign w:val="center"/>
          </w:tcPr>
          <w:p w14:paraId="6016F45B">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采购</w:t>
            </w:r>
            <w:r>
              <w:rPr>
                <w:rFonts w:hint="eastAsia" w:ascii="宋体" w:hAnsi="宋体" w:eastAsia="宋体" w:cs="宋体"/>
                <w:color w:val="auto"/>
                <w:kern w:val="0"/>
                <w:sz w:val="24"/>
                <w:szCs w:val="24"/>
                <w:highlight w:val="none"/>
                <w:u w:val="none"/>
                <w:lang w:val="en-US" w:eastAsia="zh-CN"/>
              </w:rPr>
              <w:t>文件获取</w:t>
            </w:r>
          </w:p>
        </w:tc>
        <w:tc>
          <w:tcPr>
            <w:tcW w:w="8048" w:type="dxa"/>
            <w:shd w:val="clear" w:color="auto" w:fill="auto"/>
            <w:vAlign w:val="center"/>
          </w:tcPr>
          <w:p w14:paraId="5E5C84EF">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 xml:space="preserve">凡有意参加本次采购者，请于2025年 </w:t>
            </w:r>
            <w:r>
              <w:rPr>
                <w:rFonts w:hint="eastAsia" w:ascii="宋体" w:hAnsi="宋体" w:cs="宋体"/>
                <w:color w:val="auto"/>
                <w:kern w:val="0"/>
                <w:sz w:val="24"/>
                <w:szCs w:val="24"/>
                <w:highlight w:val="none"/>
                <w:u w:val="single"/>
                <w:lang w:val="en-US" w:eastAsia="zh-CN"/>
              </w:rPr>
              <w:t xml:space="preserve"> 9</w:t>
            </w:r>
            <w:r>
              <w:rPr>
                <w:rFonts w:hint="eastAsia" w:ascii="宋体" w:hAnsi="宋体" w:cs="宋体"/>
                <w:color w:val="auto"/>
                <w:kern w:val="0"/>
                <w:sz w:val="24"/>
                <w:szCs w:val="24"/>
                <w:highlight w:val="none"/>
                <w:u w:val="none"/>
                <w:lang w:val="en-US" w:eastAsia="zh-CN"/>
              </w:rPr>
              <w:t xml:space="preserve">月 </w:t>
            </w:r>
            <w:r>
              <w:rPr>
                <w:rFonts w:hint="eastAsia" w:ascii="宋体" w:hAnsi="宋体" w:cs="宋体"/>
                <w:color w:val="auto"/>
                <w:kern w:val="0"/>
                <w:sz w:val="24"/>
                <w:szCs w:val="24"/>
                <w:highlight w:val="none"/>
                <w:u w:val="single"/>
                <w:lang w:val="en-US" w:eastAsia="zh-CN"/>
              </w:rPr>
              <w:t>28</w:t>
            </w:r>
            <w:r>
              <w:rPr>
                <w:rFonts w:hint="eastAsia" w:ascii="宋体" w:hAnsi="宋体" w:cs="宋体"/>
                <w:color w:val="auto"/>
                <w:kern w:val="0"/>
                <w:sz w:val="24"/>
                <w:szCs w:val="24"/>
                <w:highlight w:val="none"/>
                <w:u w:val="none"/>
                <w:lang w:val="en-US" w:eastAsia="zh-CN"/>
              </w:rPr>
              <w:t>日起，在</w:t>
            </w:r>
            <w:r>
              <w:rPr>
                <w:rFonts w:hint="eastAsia" w:ascii="宋体" w:hAnsi="宋体" w:eastAsia="宋体" w:cs="宋体"/>
                <w:color w:val="auto"/>
                <w:kern w:val="0"/>
                <w:sz w:val="24"/>
                <w:szCs w:val="24"/>
                <w:highlight w:val="none"/>
                <w:u w:val="none"/>
                <w:lang w:val="en-US" w:eastAsia="zh-CN"/>
              </w:rPr>
              <w:t>垫江县人民政府网、</w:t>
            </w:r>
            <w:r>
              <w:rPr>
                <w:rFonts w:hint="eastAsia" w:ascii="宋体" w:hAnsi="宋体" w:cs="宋体"/>
                <w:color w:val="auto"/>
                <w:kern w:val="0"/>
                <w:sz w:val="24"/>
                <w:szCs w:val="24"/>
                <w:highlight w:val="none"/>
                <w:u w:val="none"/>
                <w:lang w:val="en-US" w:eastAsia="zh-CN"/>
              </w:rPr>
              <w:t>重庆渝垫国有资产经营集团有限公司官方网站（</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"http://www.cqydgz.com"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http://www.cqydgz.com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 xml:space="preserve">）下载本项目的采购文件等相关资料。                                                  </w:t>
            </w:r>
          </w:p>
          <w:p w14:paraId="5B7D7513">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highlight w:val="none"/>
                <w:u w:val="none"/>
                <w:lang w:val="en-US" w:eastAsia="zh-CN"/>
              </w:rPr>
              <w:t xml:space="preserve">无论供应商下载与否，采购人都视为供应商收到以上资料并全部知晓有关过程和事宜，由此产生的一切后果由供应商自负。 </w:t>
            </w:r>
          </w:p>
        </w:tc>
      </w:tr>
      <w:tr w14:paraId="6782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14:paraId="474E76F7">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w:t>
            </w:r>
          </w:p>
        </w:tc>
        <w:tc>
          <w:tcPr>
            <w:tcW w:w="1672" w:type="dxa"/>
            <w:shd w:val="clear" w:color="auto" w:fill="auto"/>
            <w:vAlign w:val="center"/>
          </w:tcPr>
          <w:p w14:paraId="3706887C">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竞争性谈判报价</w:t>
            </w:r>
          </w:p>
        </w:tc>
        <w:tc>
          <w:tcPr>
            <w:tcW w:w="8048" w:type="dxa"/>
            <w:shd w:val="clear" w:color="auto" w:fill="auto"/>
            <w:vAlign w:val="center"/>
          </w:tcPr>
          <w:p w14:paraId="018DC098">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参与竞争性谈判的报价应含但不限于完成谈判范围内项目的安装调试人工费、设施设备及主辅材料（包含但不限于壁挂支架、水龙头、三角阀、排水管线等）、打孔及恢复、涨跌价风险、措施费（含安全文明施工费）、场地清洁及除渣费、运输卸车转运费、税费等费用及完成全部工作内容的安全责任。</w:t>
            </w:r>
          </w:p>
          <w:p w14:paraId="7F075FDD">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p>
        </w:tc>
      </w:tr>
      <w:tr w14:paraId="0E4F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65" w:type="dxa"/>
            <w:vAlign w:val="center"/>
          </w:tcPr>
          <w:p w14:paraId="4A5A773D">
            <w:pPr>
              <w:shd w:val="clear" w:color="auto" w:fill="auto"/>
              <w:kinsoku/>
              <w:wordWrap/>
              <w:overflowPunct/>
              <w:topLinePunct w:val="0"/>
              <w:bidi w:val="0"/>
              <w:adjustRightInd w:val="0"/>
              <w:spacing w:line="380" w:lineRule="atLeast"/>
              <w:jc w:val="center"/>
              <w:rPr>
                <w:rFonts w:hint="default"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13</w:t>
            </w:r>
          </w:p>
        </w:tc>
        <w:tc>
          <w:tcPr>
            <w:tcW w:w="1672" w:type="dxa"/>
            <w:shd w:val="clear" w:color="auto" w:fill="auto"/>
            <w:vAlign w:val="center"/>
          </w:tcPr>
          <w:p w14:paraId="6AD0B117">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递交规则说明</w:t>
            </w:r>
          </w:p>
        </w:tc>
        <w:tc>
          <w:tcPr>
            <w:tcW w:w="8048" w:type="dxa"/>
            <w:shd w:val="clear" w:color="auto" w:fill="auto"/>
            <w:vAlign w:val="center"/>
          </w:tcPr>
          <w:p w14:paraId="36DA81BA">
            <w:p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1、2025年</w:t>
            </w:r>
            <w:r>
              <w:rPr>
                <w:rFonts w:hint="eastAsia" w:ascii="宋体" w:hAnsi="宋体" w:cs="宋体"/>
                <w:color w:val="auto"/>
                <w:kern w:val="0"/>
                <w:sz w:val="24"/>
                <w:szCs w:val="24"/>
                <w:highlight w:val="none"/>
                <w:u w:val="single"/>
                <w:lang w:val="en-US" w:eastAsia="zh-CN"/>
              </w:rPr>
              <w:t>10</w:t>
            </w:r>
            <w:r>
              <w:rPr>
                <w:rFonts w:hint="eastAsia" w:ascii="宋体" w:hAnsi="宋体" w:cs="宋体"/>
                <w:color w:val="auto"/>
                <w:kern w:val="0"/>
                <w:sz w:val="24"/>
                <w:szCs w:val="24"/>
                <w:highlight w:val="none"/>
                <w:u w:val="none"/>
                <w:lang w:val="en-US" w:eastAsia="zh-CN"/>
              </w:rPr>
              <w:t>月</w:t>
            </w:r>
            <w:r>
              <w:rPr>
                <w:rFonts w:hint="eastAsia" w:ascii="宋体" w:hAnsi="宋体" w:cs="宋体"/>
                <w:color w:val="auto"/>
                <w:kern w:val="0"/>
                <w:sz w:val="24"/>
                <w:szCs w:val="24"/>
                <w:highlight w:val="none"/>
                <w:u w:val="single"/>
                <w:lang w:val="en-US" w:eastAsia="zh-CN"/>
              </w:rPr>
              <w:t>13</w:t>
            </w:r>
            <w:r>
              <w:rPr>
                <w:rFonts w:hint="eastAsia" w:ascii="宋体" w:hAnsi="宋体" w:cs="宋体"/>
                <w:color w:val="auto"/>
                <w:kern w:val="0"/>
                <w:sz w:val="24"/>
                <w:szCs w:val="24"/>
                <w:highlight w:val="none"/>
                <w:u w:val="none"/>
                <w:lang w:val="en-US" w:eastAsia="zh-CN"/>
              </w:rPr>
              <w:t>日 09：00前</w:t>
            </w:r>
            <w:r>
              <w:rPr>
                <w:rFonts w:hint="eastAsia" w:ascii="宋体" w:hAnsi="宋体" w:cs="宋体"/>
                <w:color w:val="auto"/>
                <w:kern w:val="0"/>
                <w:sz w:val="24"/>
                <w:szCs w:val="24"/>
                <w:highlight w:val="yellow"/>
                <w:u w:val="none"/>
                <w:lang w:val="en-US" w:eastAsia="zh-CN"/>
              </w:rPr>
              <w:t>按“第二章 响应文件格式”内容</w:t>
            </w:r>
            <w:r>
              <w:rPr>
                <w:rFonts w:hint="eastAsia" w:ascii="宋体" w:hAnsi="宋体" w:cs="宋体"/>
                <w:color w:val="auto"/>
                <w:kern w:val="0"/>
                <w:sz w:val="24"/>
                <w:szCs w:val="24"/>
                <w:highlight w:val="none"/>
                <w:u w:val="none"/>
                <w:lang w:val="en-US" w:eastAsia="zh-CN"/>
              </w:rPr>
              <w:t>彩色打印、签字盖章后，</w:t>
            </w:r>
            <w:r>
              <w:rPr>
                <w:rFonts w:hint="eastAsia" w:ascii="宋体" w:hAnsi="宋体" w:cs="宋体"/>
                <w:color w:val="auto"/>
                <w:kern w:val="0"/>
                <w:sz w:val="24"/>
                <w:szCs w:val="24"/>
                <w:highlight w:val="none"/>
                <w:u w:val="none"/>
                <w:lang w:val="en-US" w:eastAsia="zh-CN"/>
              </w:rPr>
              <w:fldChar w:fldCharType="begin"/>
            </w:r>
            <w:r>
              <w:rPr>
                <w:rFonts w:hint="eastAsia" w:ascii="宋体" w:hAnsi="宋体" w:cs="宋体"/>
                <w:color w:val="auto"/>
                <w:kern w:val="0"/>
                <w:sz w:val="24"/>
                <w:szCs w:val="24"/>
                <w:highlight w:val="none"/>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none"/>
                <w:u w:val="none"/>
                <w:lang w:val="en-US" w:eastAsia="zh-CN"/>
              </w:rPr>
              <w:fldChar w:fldCharType="separate"/>
            </w:r>
            <w:r>
              <w:rPr>
                <w:rFonts w:hint="eastAsia" w:ascii="宋体" w:hAnsi="宋体" w:cs="宋体"/>
                <w:color w:val="auto"/>
                <w:kern w:val="0"/>
                <w:sz w:val="24"/>
                <w:szCs w:val="24"/>
                <w:highlight w:val="none"/>
                <w:u w:val="none"/>
                <w:lang w:val="en-US" w:eastAsia="zh-CN"/>
              </w:rPr>
              <w:t>扫描成PDF版本通过QQ发送至2682843535@qq.com</w:t>
            </w:r>
            <w:r>
              <w:rPr>
                <w:rFonts w:hint="eastAsia" w:ascii="宋体" w:hAnsi="宋体" w:cs="宋体"/>
                <w:color w:val="auto"/>
                <w:kern w:val="0"/>
                <w:sz w:val="24"/>
                <w:szCs w:val="24"/>
                <w:highlight w:val="none"/>
                <w:u w:val="none"/>
                <w:lang w:val="en-US" w:eastAsia="zh-CN"/>
              </w:rPr>
              <w:fldChar w:fldCharType="end"/>
            </w:r>
            <w:r>
              <w:rPr>
                <w:rFonts w:hint="eastAsia" w:ascii="宋体" w:hAnsi="宋体" w:cs="宋体"/>
                <w:color w:val="auto"/>
                <w:kern w:val="0"/>
                <w:sz w:val="24"/>
                <w:szCs w:val="24"/>
                <w:highlight w:val="none"/>
                <w:u w:val="none"/>
                <w:lang w:val="en-US" w:eastAsia="zh-CN"/>
              </w:rPr>
              <w:t>，邮件名称“</w:t>
            </w:r>
            <w:r>
              <w:rPr>
                <w:rFonts w:hint="eastAsia" w:ascii="宋体" w:hAnsi="宋体" w:cs="宋体"/>
                <w:sz w:val="24"/>
                <w:szCs w:val="24"/>
                <w:lang w:eastAsia="zh-CN"/>
              </w:rPr>
              <w:t>西湖小区人</w:t>
            </w:r>
            <w:r>
              <w:rPr>
                <w:rFonts w:hint="eastAsia" w:ascii="宋体" w:hAnsi="宋体" w:eastAsia="宋体" w:cs="宋体"/>
                <w:sz w:val="24"/>
                <w:szCs w:val="24"/>
                <w:lang w:eastAsia="zh-CN"/>
              </w:rPr>
              <w:t>才公寓6栋</w:t>
            </w:r>
            <w:r>
              <w:rPr>
                <w:rFonts w:hint="eastAsia" w:ascii="宋体" w:hAnsi="宋体" w:eastAsia="宋体" w:cs="宋体"/>
                <w:sz w:val="24"/>
                <w:szCs w:val="24"/>
                <w:lang w:val="en-US" w:eastAsia="zh-CN"/>
              </w:rPr>
              <w:t>电视机、洗衣机、冰箱</w:t>
            </w:r>
            <w:r>
              <w:rPr>
                <w:rFonts w:hint="eastAsia" w:ascii="宋体" w:hAnsi="宋体" w:cs="宋体"/>
                <w:color w:val="auto"/>
                <w:kern w:val="0"/>
                <w:sz w:val="24"/>
                <w:szCs w:val="24"/>
                <w:highlight w:val="none"/>
                <w:u w:val="none"/>
                <w:lang w:val="en-US" w:eastAsia="zh-CN"/>
              </w:rPr>
              <w:t>竞争谈判响应文件”。</w:t>
            </w:r>
          </w:p>
          <w:p w14:paraId="5862ED96">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2、改变采购文件版本、填写模糊不清、填写错误、不按要求报价、未加盖公章、未加盖骑缝章、PDF资料与纸质原件内容不一致、未按要求提供配置清单、产品品牌不在备选品牌之列等未按采购文件要求编制响应文件、未按时参与后续竞争谈判的均视为无效响应文件、无效供应商。</w:t>
            </w:r>
          </w:p>
        </w:tc>
      </w:tr>
      <w:tr w14:paraId="5BFD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6159AC32">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14</w:t>
            </w:r>
          </w:p>
        </w:tc>
        <w:tc>
          <w:tcPr>
            <w:tcW w:w="1672" w:type="dxa"/>
            <w:shd w:val="clear" w:color="auto" w:fill="auto"/>
            <w:vAlign w:val="center"/>
          </w:tcPr>
          <w:p w14:paraId="3FFAFE7B">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组建</w:t>
            </w:r>
            <w:r>
              <w:rPr>
                <w:rFonts w:hint="eastAsia" w:ascii="宋体" w:hAnsi="宋体" w:eastAsia="宋体" w:cs="宋体"/>
                <w:kern w:val="0"/>
                <w:sz w:val="24"/>
                <w:szCs w:val="24"/>
                <w:highlight w:val="none"/>
                <w:u w:val="none"/>
                <w:lang w:val="en-US" w:eastAsia="zh-CN"/>
              </w:rPr>
              <w:t>谈判</w:t>
            </w:r>
            <w:r>
              <w:rPr>
                <w:rFonts w:hint="eastAsia" w:ascii="宋体" w:hAnsi="宋体" w:eastAsia="宋体" w:cs="宋体"/>
                <w:kern w:val="0"/>
                <w:sz w:val="24"/>
                <w:szCs w:val="24"/>
                <w:highlight w:val="none"/>
                <w:u w:val="none"/>
              </w:rPr>
              <w:t>小组</w:t>
            </w:r>
          </w:p>
        </w:tc>
        <w:tc>
          <w:tcPr>
            <w:tcW w:w="8048" w:type="dxa"/>
            <w:shd w:val="clear" w:color="auto" w:fill="auto"/>
            <w:vAlign w:val="center"/>
          </w:tcPr>
          <w:p w14:paraId="4923B228">
            <w:pPr>
              <w:tabs>
                <w:tab w:val="left" w:pos="1620"/>
              </w:tabs>
              <w:spacing w:line="360" w:lineRule="auto"/>
              <w:jc w:val="center"/>
              <w:rPr>
                <w:rFonts w:hint="eastAsia" w:ascii="宋体" w:hAnsi="宋体" w:eastAsia="宋体" w:cs="宋体"/>
                <w:kern w:val="0"/>
                <w:sz w:val="24"/>
                <w:szCs w:val="24"/>
                <w:highlight w:val="none"/>
                <w:u w:val="none"/>
                <w:lang w:val="en-US" w:eastAsia="zh-CN" w:bidi="ar-SA"/>
              </w:rPr>
            </w:pPr>
            <w:r>
              <w:rPr>
                <w:rFonts w:hint="eastAsia" w:ascii="宋体" w:hAnsi="宋体" w:eastAsia="宋体" w:cs="宋体"/>
                <w:kern w:val="0"/>
                <w:sz w:val="24"/>
                <w:szCs w:val="24"/>
                <w:highlight w:val="none"/>
                <w:u w:val="none"/>
              </w:rPr>
              <w:t>采购人自行组建，由</w:t>
            </w:r>
            <w:r>
              <w:rPr>
                <w:rFonts w:hint="eastAsia" w:ascii="宋体" w:hAnsi="宋体" w:eastAsia="宋体" w:cs="宋体"/>
                <w:kern w:val="0"/>
                <w:sz w:val="24"/>
                <w:szCs w:val="24"/>
                <w:highlight w:val="none"/>
                <w:u w:val="none"/>
                <w:lang w:val="en-US" w:eastAsia="zh-CN"/>
              </w:rPr>
              <w:t>3</w:t>
            </w:r>
            <w:r>
              <w:rPr>
                <w:rFonts w:hint="eastAsia" w:ascii="宋体" w:hAnsi="宋体" w:eastAsia="宋体" w:cs="宋体"/>
                <w:kern w:val="0"/>
                <w:sz w:val="24"/>
                <w:szCs w:val="24"/>
                <w:highlight w:val="none"/>
                <w:u w:val="none"/>
              </w:rPr>
              <w:t>人</w:t>
            </w:r>
            <w:r>
              <w:rPr>
                <w:rFonts w:hint="eastAsia" w:ascii="宋体" w:hAnsi="宋体" w:eastAsia="宋体" w:cs="宋体"/>
                <w:kern w:val="0"/>
                <w:sz w:val="24"/>
                <w:szCs w:val="24"/>
                <w:highlight w:val="none"/>
                <w:u w:val="none"/>
                <w:lang w:val="en-US" w:eastAsia="zh-CN"/>
              </w:rPr>
              <w:t>及3</w:t>
            </w:r>
            <w:r>
              <w:rPr>
                <w:rFonts w:hint="eastAsia" w:ascii="宋体" w:hAnsi="宋体" w:eastAsia="宋体" w:cs="宋体"/>
                <w:kern w:val="0"/>
                <w:sz w:val="24"/>
                <w:szCs w:val="24"/>
                <w:highlight w:val="none"/>
                <w:u w:val="none"/>
              </w:rPr>
              <w:t>人以上单数组成</w:t>
            </w:r>
            <w:r>
              <w:rPr>
                <w:rFonts w:hint="eastAsia" w:ascii="宋体" w:hAnsi="宋体" w:eastAsia="宋体" w:cs="宋体"/>
                <w:kern w:val="0"/>
                <w:sz w:val="24"/>
                <w:szCs w:val="24"/>
                <w:highlight w:val="none"/>
                <w:u w:val="none"/>
                <w:lang w:eastAsia="zh-CN"/>
              </w:rPr>
              <w:t>。</w:t>
            </w:r>
          </w:p>
        </w:tc>
      </w:tr>
      <w:tr w14:paraId="1BDE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5" w:type="dxa"/>
            <w:vAlign w:val="center"/>
          </w:tcPr>
          <w:p w14:paraId="682559F9">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15</w:t>
            </w:r>
          </w:p>
        </w:tc>
        <w:tc>
          <w:tcPr>
            <w:tcW w:w="1672" w:type="dxa"/>
            <w:shd w:val="clear" w:color="auto" w:fill="auto"/>
            <w:vAlign w:val="center"/>
          </w:tcPr>
          <w:p w14:paraId="6BC74013">
            <w:pPr>
              <w:shd w:val="clear" w:color="auto" w:fill="auto"/>
              <w:kinsoku/>
              <w:wordWrap/>
              <w:overflowPunct/>
              <w:topLinePunct w:val="0"/>
              <w:bidi w:val="0"/>
              <w:adjustRightInd w:val="0"/>
              <w:spacing w:line="380" w:lineRule="atLeast"/>
              <w:jc w:val="both"/>
              <w:rPr>
                <w:rFonts w:hint="eastAsia" w:ascii="宋体" w:hAnsi="宋体" w:eastAsia="宋体" w:cs="宋体"/>
                <w:color w:val="auto"/>
                <w:kern w:val="0"/>
                <w:sz w:val="24"/>
                <w:szCs w:val="24"/>
                <w:highlight w:val="yellow"/>
                <w:u w:val="none"/>
                <w:lang w:val="en-US" w:eastAsia="zh-CN" w:bidi="ar-SA"/>
              </w:rPr>
            </w:pPr>
            <w:r>
              <w:rPr>
                <w:rFonts w:hint="eastAsia" w:ascii="宋体" w:hAnsi="宋体" w:cs="宋体"/>
                <w:color w:val="auto"/>
                <w:kern w:val="0"/>
                <w:sz w:val="24"/>
                <w:szCs w:val="24"/>
                <w:highlight w:val="yellow"/>
                <w:u w:val="none"/>
                <w:lang w:val="en-US" w:eastAsia="zh-CN"/>
              </w:rPr>
              <w:t>定选程序</w:t>
            </w:r>
          </w:p>
        </w:tc>
        <w:tc>
          <w:tcPr>
            <w:tcW w:w="8048" w:type="dxa"/>
            <w:shd w:val="clear" w:color="auto" w:fill="auto"/>
            <w:vAlign w:val="center"/>
          </w:tcPr>
          <w:p w14:paraId="3CBAC208">
            <w:pPr>
              <w:numPr>
                <w:ilvl w:val="0"/>
                <w:numId w:val="1"/>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发布竞争谈判公告。</w:t>
            </w:r>
          </w:p>
          <w:p w14:paraId="358D9EB4">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2、2025年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13</w:t>
            </w:r>
            <w:r>
              <w:rPr>
                <w:rFonts w:hint="eastAsia" w:ascii="宋体" w:hAnsi="宋体" w:cs="宋体"/>
                <w:color w:val="auto"/>
                <w:kern w:val="0"/>
                <w:sz w:val="24"/>
                <w:szCs w:val="24"/>
                <w:highlight w:val="yellow"/>
                <w:u w:val="none"/>
                <w:lang w:val="en-US" w:eastAsia="zh-CN"/>
              </w:rPr>
              <w:t>日 09：00前按“第二章 响应文件格式”内容彩色打印、签字盖章后，</w:t>
            </w:r>
            <w:r>
              <w:rPr>
                <w:rFonts w:hint="eastAsia" w:ascii="宋体" w:hAnsi="宋体" w:cs="宋体"/>
                <w:color w:val="auto"/>
                <w:kern w:val="0"/>
                <w:sz w:val="24"/>
                <w:szCs w:val="24"/>
                <w:highlight w:val="yellow"/>
                <w:u w:val="none"/>
                <w:lang w:val="en-US" w:eastAsia="zh-CN"/>
              </w:rPr>
              <w:fldChar w:fldCharType="begin"/>
            </w:r>
            <w:r>
              <w:rPr>
                <w:rFonts w:hint="eastAsia" w:ascii="宋体" w:hAnsi="宋体" w:cs="宋体"/>
                <w:color w:val="auto"/>
                <w:kern w:val="0"/>
                <w:sz w:val="24"/>
                <w:szCs w:val="24"/>
                <w:highlight w:val="yellow"/>
                <w:u w:val="none"/>
                <w:lang w:val="en-US" w:eastAsia="zh-CN"/>
              </w:rPr>
              <w:instrText xml:space="preserve"> HYPERLINK "mailto:扫描后通过QQ发送至2682843535@qq.com" </w:instrText>
            </w:r>
            <w:r>
              <w:rPr>
                <w:rFonts w:hint="eastAsia" w:ascii="宋体" w:hAnsi="宋体" w:cs="宋体"/>
                <w:color w:val="auto"/>
                <w:kern w:val="0"/>
                <w:sz w:val="24"/>
                <w:szCs w:val="24"/>
                <w:highlight w:val="yellow"/>
                <w:u w:val="none"/>
                <w:lang w:val="en-US" w:eastAsia="zh-CN"/>
              </w:rPr>
              <w:fldChar w:fldCharType="separate"/>
            </w:r>
            <w:r>
              <w:rPr>
                <w:rFonts w:hint="eastAsia" w:ascii="宋体" w:hAnsi="宋体" w:cs="宋体"/>
                <w:color w:val="auto"/>
                <w:kern w:val="0"/>
                <w:sz w:val="24"/>
                <w:szCs w:val="24"/>
                <w:highlight w:val="yellow"/>
                <w:u w:val="none"/>
                <w:lang w:val="en-US" w:eastAsia="zh-CN"/>
              </w:rPr>
              <w:t>扫描成PDF版本通过QQ发送至2682843535@qq.com</w:t>
            </w:r>
            <w:r>
              <w:rPr>
                <w:rFonts w:hint="eastAsia" w:ascii="宋体" w:hAnsi="宋体" w:cs="宋体"/>
                <w:color w:val="auto"/>
                <w:kern w:val="0"/>
                <w:sz w:val="24"/>
                <w:szCs w:val="24"/>
                <w:highlight w:val="yellow"/>
                <w:u w:val="none"/>
                <w:lang w:val="en-US" w:eastAsia="zh-CN"/>
              </w:rPr>
              <w:fldChar w:fldCharType="end"/>
            </w:r>
            <w:r>
              <w:rPr>
                <w:rFonts w:hint="eastAsia" w:ascii="宋体" w:hAnsi="宋体" w:cs="宋体"/>
                <w:color w:val="auto"/>
                <w:kern w:val="0"/>
                <w:sz w:val="24"/>
                <w:szCs w:val="24"/>
                <w:highlight w:val="yellow"/>
                <w:u w:val="none"/>
                <w:lang w:val="en-US" w:eastAsia="zh-CN"/>
              </w:rPr>
              <w:t>，邮件名称“西湖小区人才公寓6栋电视机、洗衣机、冰箱竞争性谈判响应文件”。</w:t>
            </w:r>
          </w:p>
          <w:p w14:paraId="03D2A769">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3、2025年</w:t>
            </w:r>
            <w:r>
              <w:rPr>
                <w:rFonts w:hint="eastAsia" w:ascii="宋体" w:hAnsi="宋体" w:cs="宋体"/>
                <w:color w:val="auto"/>
                <w:kern w:val="0"/>
                <w:sz w:val="24"/>
                <w:szCs w:val="24"/>
                <w:highlight w:val="yellow"/>
                <w:u w:val="single"/>
                <w:lang w:val="en-US" w:eastAsia="zh-CN"/>
              </w:rPr>
              <w:t>10</w:t>
            </w:r>
            <w:r>
              <w:rPr>
                <w:rFonts w:hint="eastAsia" w:ascii="宋体" w:hAnsi="宋体" w:cs="宋体"/>
                <w:color w:val="auto"/>
                <w:kern w:val="0"/>
                <w:sz w:val="24"/>
                <w:szCs w:val="24"/>
                <w:highlight w:val="yellow"/>
                <w:u w:val="none"/>
                <w:lang w:val="en-US" w:eastAsia="zh-CN"/>
              </w:rPr>
              <w:t>月</w:t>
            </w:r>
            <w:r>
              <w:rPr>
                <w:rFonts w:hint="eastAsia" w:ascii="宋体" w:hAnsi="宋体" w:cs="宋体"/>
                <w:color w:val="auto"/>
                <w:kern w:val="0"/>
                <w:sz w:val="24"/>
                <w:szCs w:val="24"/>
                <w:highlight w:val="yellow"/>
                <w:u w:val="single"/>
                <w:lang w:val="en-US" w:eastAsia="zh-CN"/>
              </w:rPr>
              <w:t xml:space="preserve"> 13</w:t>
            </w:r>
            <w:bookmarkStart w:id="3" w:name="_GoBack"/>
            <w:bookmarkEnd w:id="3"/>
            <w:r>
              <w:rPr>
                <w:rFonts w:hint="eastAsia" w:ascii="宋体" w:hAnsi="宋体" w:cs="宋体"/>
                <w:color w:val="auto"/>
                <w:kern w:val="0"/>
                <w:sz w:val="24"/>
                <w:szCs w:val="24"/>
                <w:highlight w:val="yellow"/>
                <w:u w:val="none"/>
                <w:lang w:val="en-US" w:eastAsia="zh-CN"/>
              </w:rPr>
              <w:t>日14：30谈判小组在财富大厦1611会议室随机、逐一与有效响应文件的供应商谈判。谈判中，谈判的任何一方不得透露与谈判有关的其他供应商的技术资料、价格和其他信息。</w:t>
            </w:r>
          </w:p>
          <w:p w14:paraId="046ECE1B">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4、</w:t>
            </w:r>
            <w:r>
              <w:rPr>
                <w:rFonts w:hint="default" w:ascii="宋体" w:hAnsi="宋体" w:cs="宋体"/>
                <w:color w:val="auto"/>
                <w:kern w:val="0"/>
                <w:sz w:val="24"/>
                <w:szCs w:val="24"/>
                <w:highlight w:val="yellow"/>
                <w:u w:val="none"/>
                <w:lang w:val="en-US" w:eastAsia="zh-CN"/>
              </w:rPr>
              <w:t>谈判</w:t>
            </w:r>
            <w:r>
              <w:rPr>
                <w:rFonts w:hint="eastAsia" w:ascii="宋体" w:hAnsi="宋体" w:cs="宋体"/>
                <w:color w:val="auto"/>
                <w:kern w:val="0"/>
                <w:sz w:val="24"/>
                <w:szCs w:val="24"/>
                <w:highlight w:val="yellow"/>
                <w:u w:val="none"/>
                <w:lang w:val="en-US" w:eastAsia="zh-CN"/>
              </w:rPr>
              <w:t>中</w:t>
            </w:r>
            <w:r>
              <w:rPr>
                <w:rFonts w:hint="default" w:ascii="宋体" w:hAnsi="宋体" w:cs="宋体"/>
                <w:color w:val="auto"/>
                <w:kern w:val="0"/>
                <w:sz w:val="24"/>
                <w:szCs w:val="24"/>
                <w:highlight w:val="yellow"/>
                <w:u w:val="none"/>
                <w:lang w:val="en-US" w:eastAsia="zh-CN"/>
              </w:rPr>
              <w:t>供应商</w:t>
            </w:r>
            <w:r>
              <w:rPr>
                <w:rFonts w:hint="eastAsia" w:ascii="宋体" w:hAnsi="宋体" w:cs="宋体"/>
                <w:color w:val="auto"/>
                <w:kern w:val="0"/>
                <w:sz w:val="24"/>
                <w:szCs w:val="24"/>
                <w:highlight w:val="yellow"/>
                <w:u w:val="none"/>
                <w:lang w:val="en-US" w:eastAsia="zh-CN"/>
              </w:rPr>
              <w:t>当场填报最终</w:t>
            </w:r>
            <w:r>
              <w:rPr>
                <w:rFonts w:hint="default" w:ascii="宋体" w:hAnsi="宋体" w:cs="宋体"/>
                <w:color w:val="auto"/>
                <w:kern w:val="0"/>
                <w:sz w:val="24"/>
                <w:szCs w:val="24"/>
                <w:highlight w:val="yellow"/>
                <w:u w:val="none"/>
                <w:lang w:val="en-US" w:eastAsia="zh-CN"/>
              </w:rPr>
              <w:t>报价</w:t>
            </w:r>
            <w:r>
              <w:rPr>
                <w:rFonts w:hint="eastAsia" w:ascii="宋体" w:hAnsi="宋体" w:cs="宋体"/>
                <w:color w:val="auto"/>
                <w:kern w:val="0"/>
                <w:sz w:val="24"/>
                <w:szCs w:val="24"/>
                <w:highlight w:val="yellow"/>
                <w:u w:val="none"/>
                <w:lang w:val="en-US" w:eastAsia="zh-CN"/>
              </w:rPr>
              <w:t>（供应商携带公章或盖章的空白最终报价函）</w:t>
            </w:r>
            <w:r>
              <w:rPr>
                <w:rFonts w:hint="default" w:ascii="宋体" w:hAnsi="宋体" w:cs="宋体"/>
                <w:color w:val="auto"/>
                <w:kern w:val="0"/>
                <w:sz w:val="24"/>
                <w:szCs w:val="24"/>
                <w:highlight w:val="yellow"/>
                <w:u w:val="none"/>
                <w:lang w:val="en-US" w:eastAsia="zh-CN"/>
              </w:rPr>
              <w:t>。</w:t>
            </w:r>
          </w:p>
          <w:p w14:paraId="2AC53A39">
            <w:pPr>
              <w:numPr>
                <w:ilvl w:val="0"/>
                <w:numId w:val="0"/>
              </w:numPr>
              <w:shd w:val="clear" w:color="auto" w:fill="auto"/>
              <w:kinsoku/>
              <w:wordWrap/>
              <w:overflowPunct/>
              <w:topLinePunct w:val="0"/>
              <w:bidi w:val="0"/>
              <w:adjustRightInd w:val="0"/>
              <w:spacing w:line="380" w:lineRule="atLeast"/>
              <w:ind w:firstLine="480" w:firstLineChars="200"/>
              <w:jc w:val="both"/>
              <w:rPr>
                <w:rFonts w:hint="eastAsia" w:ascii="宋体" w:hAnsi="宋体" w:cs="宋体"/>
                <w:color w:val="auto"/>
                <w:kern w:val="0"/>
                <w:sz w:val="24"/>
                <w:szCs w:val="24"/>
                <w:highlight w:val="yellow"/>
                <w:u w:val="none"/>
                <w:lang w:val="en-US" w:eastAsia="zh-CN"/>
              </w:rPr>
            </w:pPr>
            <w:r>
              <w:rPr>
                <w:rFonts w:hint="eastAsia" w:ascii="宋体" w:hAnsi="宋体" w:cs="宋体"/>
                <w:color w:val="auto"/>
                <w:kern w:val="0"/>
                <w:sz w:val="24"/>
                <w:szCs w:val="24"/>
                <w:highlight w:val="yellow"/>
                <w:u w:val="none"/>
                <w:lang w:val="en-US" w:eastAsia="zh-CN"/>
              </w:rPr>
              <w:t>5、谈判结束后，竞争谈判小组根据产品质量、服务、价格等综合评判确定满足采购人最佳需要的供应商为成交人。</w:t>
            </w:r>
          </w:p>
          <w:p w14:paraId="0FC7E3A5">
            <w:pPr>
              <w:numPr>
                <w:ilvl w:val="0"/>
                <w:numId w:val="0"/>
              </w:numPr>
              <w:shd w:val="clear" w:color="auto" w:fill="auto"/>
              <w:kinsoku/>
              <w:wordWrap/>
              <w:overflowPunct/>
              <w:topLinePunct w:val="0"/>
              <w:bidi w:val="0"/>
              <w:adjustRightInd w:val="0"/>
              <w:spacing w:line="380" w:lineRule="atLeast"/>
              <w:ind w:left="0" w:leftChars="0" w:firstLine="480" w:firstLineChars="200"/>
              <w:jc w:val="both"/>
              <w:rPr>
                <w:rFonts w:hint="eastAsia" w:ascii="Times New Roman" w:hAnsi="Times New Roman" w:eastAsia="宋体" w:cs="Times New Roman"/>
                <w:kern w:val="2"/>
                <w:sz w:val="21"/>
                <w:szCs w:val="24"/>
                <w:highlight w:val="yellow"/>
                <w:lang w:val="en-US" w:eastAsia="zh-CN" w:bidi="ar-SA"/>
              </w:rPr>
            </w:pPr>
            <w:r>
              <w:rPr>
                <w:rFonts w:hint="eastAsia" w:ascii="宋体" w:hAnsi="宋体" w:cs="宋体"/>
                <w:color w:val="auto"/>
                <w:kern w:val="0"/>
                <w:sz w:val="24"/>
                <w:szCs w:val="24"/>
                <w:highlight w:val="yellow"/>
                <w:u w:val="none"/>
                <w:lang w:val="en-US" w:eastAsia="zh-CN"/>
              </w:rPr>
              <w:t>6、公示中选结果。</w:t>
            </w:r>
          </w:p>
        </w:tc>
      </w:tr>
      <w:tr w14:paraId="59D6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65" w:type="dxa"/>
            <w:vAlign w:val="center"/>
          </w:tcPr>
          <w:p w14:paraId="59178A25">
            <w:pPr>
              <w:shd w:val="clear" w:color="auto" w:fill="auto"/>
              <w:kinsoku/>
              <w:wordWrap/>
              <w:overflowPunct/>
              <w:topLinePunct w:val="0"/>
              <w:bidi w:val="0"/>
              <w:adjustRightInd w:val="0"/>
              <w:spacing w:line="380" w:lineRule="atLeast"/>
              <w:jc w:val="center"/>
              <w:rPr>
                <w:rFonts w:hint="default" w:ascii="宋体" w:hAnsi="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16</w:t>
            </w:r>
          </w:p>
        </w:tc>
        <w:tc>
          <w:tcPr>
            <w:tcW w:w="1672" w:type="dxa"/>
            <w:shd w:val="clear" w:color="auto" w:fill="auto"/>
            <w:vAlign w:val="center"/>
          </w:tcPr>
          <w:p w14:paraId="5B835643">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结果公示</w:t>
            </w:r>
          </w:p>
        </w:tc>
        <w:tc>
          <w:tcPr>
            <w:tcW w:w="8048" w:type="dxa"/>
            <w:shd w:val="clear" w:color="auto" w:fill="auto"/>
            <w:vAlign w:val="center"/>
          </w:tcPr>
          <w:p w14:paraId="40CA5AB3">
            <w:pPr>
              <w:shd w:val="clear" w:color="auto" w:fill="auto"/>
              <w:kinsoku/>
              <w:wordWrap/>
              <w:overflowPunct/>
              <w:topLinePunct w:val="0"/>
              <w:bidi w:val="0"/>
              <w:adjustRightInd w:val="0"/>
              <w:spacing w:line="380" w:lineRule="atLeast"/>
              <w:jc w:val="center"/>
              <w:rPr>
                <w:rFonts w:hint="eastAsia" w:ascii="宋体" w:hAnsi="宋体" w:eastAsia="宋体" w:cs="宋体"/>
                <w:color w:val="auto"/>
                <w:kern w:val="0"/>
                <w:sz w:val="24"/>
                <w:szCs w:val="24"/>
                <w:highlight w:val="none"/>
                <w:u w:val="none"/>
                <w:lang w:val="en-US" w:eastAsia="zh-CN" w:bidi="ar-SA"/>
              </w:rPr>
            </w:pPr>
            <w:r>
              <w:rPr>
                <w:rFonts w:hint="eastAsia" w:ascii="宋体" w:hAnsi="宋体" w:cs="宋体"/>
                <w:color w:val="auto"/>
                <w:kern w:val="0"/>
                <w:sz w:val="24"/>
                <w:szCs w:val="24"/>
                <w:highlight w:val="none"/>
                <w:u w:val="none"/>
                <w:lang w:val="en-US" w:eastAsia="zh-CN"/>
              </w:rPr>
              <w:t>在重庆渝垫国有资产经营有限责任公司公示栏公示</w:t>
            </w:r>
          </w:p>
        </w:tc>
      </w:tr>
      <w:tr w14:paraId="1E2A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65" w:type="dxa"/>
            <w:vAlign w:val="center"/>
          </w:tcPr>
          <w:p w14:paraId="1B918369">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17</w:t>
            </w:r>
          </w:p>
        </w:tc>
        <w:tc>
          <w:tcPr>
            <w:tcW w:w="1672" w:type="dxa"/>
            <w:vAlign w:val="center"/>
          </w:tcPr>
          <w:p w14:paraId="50A9223B">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结算原则</w:t>
            </w:r>
          </w:p>
        </w:tc>
        <w:tc>
          <w:tcPr>
            <w:tcW w:w="8048" w:type="dxa"/>
            <w:vAlign w:val="center"/>
          </w:tcPr>
          <w:p w14:paraId="1463DE7C">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包工包料、</w:t>
            </w:r>
            <w:r>
              <w:rPr>
                <w:rFonts w:hint="eastAsia" w:ascii="宋体" w:hAnsi="宋体" w:eastAsia="宋体" w:cs="宋体"/>
                <w:kern w:val="0"/>
                <w:sz w:val="24"/>
                <w:szCs w:val="24"/>
                <w:highlight w:val="none"/>
                <w:u w:val="none"/>
              </w:rPr>
              <w:t>单价包干，</w:t>
            </w:r>
            <w:r>
              <w:rPr>
                <w:rFonts w:hint="eastAsia" w:ascii="宋体" w:hAnsi="宋体" w:eastAsia="宋体" w:cs="宋体"/>
                <w:kern w:val="0"/>
                <w:sz w:val="24"/>
                <w:szCs w:val="24"/>
                <w:highlight w:val="none"/>
                <w:u w:val="none"/>
                <w:lang w:val="en-US" w:eastAsia="zh-CN"/>
              </w:rPr>
              <w:t>清单计价。采购</w:t>
            </w:r>
            <w:r>
              <w:rPr>
                <w:rFonts w:hint="eastAsia" w:ascii="宋体" w:hAnsi="宋体" w:eastAsia="宋体" w:cs="宋体"/>
                <w:kern w:val="0"/>
                <w:sz w:val="24"/>
                <w:szCs w:val="24"/>
                <w:highlight w:val="none"/>
                <w:u w:val="none"/>
              </w:rPr>
              <w:t>量以</w:t>
            </w:r>
            <w:r>
              <w:rPr>
                <w:rFonts w:hint="eastAsia" w:ascii="宋体" w:hAnsi="宋体" w:eastAsia="宋体" w:cs="宋体"/>
                <w:kern w:val="0"/>
                <w:sz w:val="24"/>
                <w:szCs w:val="24"/>
                <w:highlight w:val="none"/>
                <w:u w:val="none"/>
                <w:lang w:val="en-US" w:eastAsia="zh-CN"/>
              </w:rPr>
              <w:t>验收合格的</w:t>
            </w:r>
            <w:r>
              <w:rPr>
                <w:rFonts w:hint="eastAsia" w:ascii="宋体" w:hAnsi="宋体" w:eastAsia="宋体" w:cs="宋体"/>
                <w:kern w:val="0"/>
                <w:sz w:val="24"/>
                <w:szCs w:val="24"/>
                <w:highlight w:val="none"/>
                <w:u w:val="none"/>
              </w:rPr>
              <w:t>数量</w:t>
            </w:r>
            <w:r>
              <w:rPr>
                <w:rFonts w:hint="eastAsia" w:ascii="宋体" w:hAnsi="宋体" w:eastAsia="宋体" w:cs="宋体"/>
                <w:kern w:val="0"/>
                <w:sz w:val="24"/>
                <w:szCs w:val="24"/>
                <w:highlight w:val="none"/>
                <w:u w:val="none"/>
                <w:lang w:val="en-US" w:eastAsia="zh-CN"/>
              </w:rPr>
              <w:t>计算。</w:t>
            </w:r>
          </w:p>
          <w:p w14:paraId="1E352CDB">
            <w:pPr>
              <w:shd w:val="clear" w:color="auto" w:fill="auto"/>
              <w:kinsoku/>
              <w:wordWrap/>
              <w:overflowPunct/>
              <w:topLinePunct w:val="0"/>
              <w:bidi w:val="0"/>
              <w:adjustRightInd w:val="0"/>
              <w:spacing w:line="380" w:lineRule="atLeast"/>
              <w:ind w:firstLine="480" w:firstLineChars="200"/>
              <w:jc w:val="both"/>
              <w:rPr>
                <w:rFonts w:hint="eastAsia"/>
              </w:rPr>
            </w:pPr>
            <w:r>
              <w:rPr>
                <w:rFonts w:hint="eastAsia" w:ascii="宋体" w:hAnsi="宋体" w:eastAsia="宋体" w:cs="宋体"/>
                <w:kern w:val="0"/>
                <w:sz w:val="24"/>
                <w:szCs w:val="24"/>
                <w:highlight w:val="yellow"/>
                <w:u w:val="none"/>
                <w:lang w:val="en-US" w:eastAsia="zh-CN"/>
              </w:rPr>
              <w:t xml:space="preserve">结算金额 </w:t>
            </w:r>
            <w:r>
              <w:rPr>
                <w:rFonts w:hint="eastAsia" w:ascii="宋体" w:hAnsi="宋体" w:eastAsia="宋体" w:cs="宋体"/>
                <w:kern w:val="0"/>
                <w:sz w:val="24"/>
                <w:szCs w:val="24"/>
                <w:highlight w:val="yellow"/>
                <w:u w:val="none"/>
              </w:rPr>
              <w:t>=</w:t>
            </w:r>
            <w:r>
              <w:rPr>
                <w:rFonts w:hint="eastAsia" w:ascii="宋体" w:hAnsi="宋体" w:eastAsia="宋体" w:cs="宋体"/>
                <w:kern w:val="0"/>
                <w:sz w:val="24"/>
                <w:szCs w:val="24"/>
                <w:highlight w:val="yellow"/>
                <w:u w:val="none"/>
                <w:lang w:val="en-US" w:eastAsia="zh-CN"/>
              </w:rPr>
              <w:t xml:space="preserve"> </w:t>
            </w:r>
            <w:r>
              <w:rPr>
                <w:rFonts w:hint="eastAsia" w:ascii="宋体" w:hAnsi="宋体" w:cs="宋体"/>
                <w:kern w:val="0"/>
                <w:sz w:val="24"/>
                <w:szCs w:val="24"/>
                <w:highlight w:val="yellow"/>
                <w:u w:val="none"/>
                <w:lang w:val="en-US" w:eastAsia="zh-CN"/>
              </w:rPr>
              <w:t>包干</w:t>
            </w:r>
            <w:r>
              <w:rPr>
                <w:rFonts w:hint="eastAsia" w:ascii="宋体" w:hAnsi="宋体" w:eastAsia="宋体" w:cs="宋体"/>
                <w:kern w:val="0"/>
                <w:sz w:val="24"/>
                <w:szCs w:val="24"/>
                <w:highlight w:val="yellow"/>
                <w:u w:val="none"/>
              </w:rPr>
              <w:t>单价</w:t>
            </w:r>
            <w:r>
              <w:rPr>
                <w:rFonts w:hint="default" w:ascii="宋体" w:hAnsi="宋体" w:eastAsia="宋体" w:cs="宋体"/>
                <w:kern w:val="0"/>
                <w:sz w:val="24"/>
                <w:szCs w:val="24"/>
                <w:highlight w:val="yellow"/>
                <w:u w:val="none"/>
                <w:lang w:val="en-US" w:eastAsia="zh-CN"/>
              </w:rPr>
              <w:t>×</w:t>
            </w:r>
            <w:r>
              <w:rPr>
                <w:rFonts w:hint="eastAsia" w:ascii="宋体" w:hAnsi="宋体" w:eastAsia="宋体" w:cs="宋体"/>
                <w:kern w:val="0"/>
                <w:sz w:val="24"/>
                <w:szCs w:val="24"/>
                <w:highlight w:val="yellow"/>
                <w:u w:val="none"/>
                <w:lang w:val="en-US" w:eastAsia="zh-CN"/>
              </w:rPr>
              <w:t>实际验收合格数量。</w:t>
            </w:r>
          </w:p>
        </w:tc>
      </w:tr>
      <w:tr w14:paraId="1AAB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5" w:type="dxa"/>
            <w:vAlign w:val="center"/>
          </w:tcPr>
          <w:p w14:paraId="518F868B">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18</w:t>
            </w:r>
          </w:p>
        </w:tc>
        <w:tc>
          <w:tcPr>
            <w:tcW w:w="1672" w:type="dxa"/>
            <w:vAlign w:val="center"/>
          </w:tcPr>
          <w:p w14:paraId="50BBC476">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rPr>
            </w:pPr>
            <w:r>
              <w:rPr>
                <w:rFonts w:hint="eastAsia" w:ascii="宋体" w:hAnsi="宋体" w:eastAsia="宋体" w:cs="宋体"/>
                <w:kern w:val="0"/>
                <w:sz w:val="24"/>
                <w:szCs w:val="24"/>
                <w:highlight w:val="none"/>
                <w:u w:val="none"/>
              </w:rPr>
              <w:t>支付方式</w:t>
            </w:r>
          </w:p>
        </w:tc>
        <w:tc>
          <w:tcPr>
            <w:tcW w:w="8048" w:type="dxa"/>
            <w:vAlign w:val="center"/>
          </w:tcPr>
          <w:p w14:paraId="26D6C259">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双方签订合同后，</w:t>
            </w:r>
            <w:r>
              <w:rPr>
                <w:rFonts w:hint="eastAsia" w:ascii="宋体" w:hAnsi="宋体" w:cs="宋体"/>
                <w:color w:val="auto"/>
                <w:kern w:val="0"/>
                <w:sz w:val="24"/>
                <w:szCs w:val="24"/>
                <w:highlight w:val="yellow"/>
                <w:u w:val="none"/>
                <w:lang w:val="en-US" w:eastAsia="zh-CN"/>
              </w:rPr>
              <w:t>成交人</w:t>
            </w:r>
            <w:r>
              <w:rPr>
                <w:rFonts w:hint="eastAsia" w:ascii="宋体" w:hAnsi="宋体" w:cs="宋体"/>
                <w:kern w:val="0"/>
                <w:sz w:val="24"/>
                <w:szCs w:val="24"/>
                <w:highlight w:val="yellow"/>
                <w:u w:val="none"/>
                <w:lang w:val="en-US" w:eastAsia="zh-CN"/>
              </w:rPr>
              <w:t>完成所有产品供应安装且</w:t>
            </w:r>
            <w:r>
              <w:rPr>
                <w:rFonts w:hint="eastAsia" w:ascii="宋体" w:hAnsi="宋体" w:eastAsia="宋体" w:cs="宋体"/>
                <w:kern w:val="0"/>
                <w:sz w:val="24"/>
                <w:szCs w:val="24"/>
                <w:highlight w:val="yellow"/>
                <w:u w:val="none"/>
                <w:lang w:val="en-US" w:eastAsia="zh-CN"/>
              </w:rPr>
              <w:t>工完场清</w:t>
            </w:r>
            <w:r>
              <w:rPr>
                <w:rFonts w:hint="eastAsia" w:ascii="宋体" w:hAnsi="宋体" w:eastAsia="宋体" w:cs="宋体"/>
                <w:kern w:val="0"/>
                <w:sz w:val="24"/>
                <w:szCs w:val="24"/>
                <w:highlight w:val="none"/>
                <w:u w:val="none"/>
                <w:lang w:val="en-US" w:eastAsia="zh-CN"/>
              </w:rPr>
              <w:t>，项目验收合格，成交人提供结算及相应票据资料，采购人一次性支付至结算金额的97%，</w:t>
            </w:r>
            <w:r>
              <w:rPr>
                <w:rFonts w:hint="eastAsia" w:ascii="宋体" w:hAnsi="宋体" w:cs="宋体"/>
                <w:kern w:val="0"/>
                <w:sz w:val="24"/>
                <w:szCs w:val="24"/>
                <w:highlight w:val="none"/>
                <w:u w:val="none"/>
                <w:lang w:val="en-US" w:eastAsia="zh-CN"/>
              </w:rPr>
              <w:t>剩余</w:t>
            </w:r>
            <w:r>
              <w:rPr>
                <w:rFonts w:hint="eastAsia" w:ascii="宋体" w:hAnsi="宋体" w:eastAsia="宋体" w:cs="宋体"/>
                <w:kern w:val="0"/>
                <w:sz w:val="24"/>
                <w:szCs w:val="24"/>
                <w:highlight w:val="none"/>
                <w:u w:val="none"/>
                <w:lang w:val="en-US" w:eastAsia="zh-CN"/>
              </w:rPr>
              <w:t>3%</w:t>
            </w:r>
            <w:r>
              <w:rPr>
                <w:rFonts w:hint="eastAsia" w:ascii="宋体" w:hAnsi="宋体" w:cs="宋体"/>
                <w:kern w:val="0"/>
                <w:sz w:val="24"/>
                <w:szCs w:val="24"/>
                <w:highlight w:val="none"/>
                <w:u w:val="none"/>
                <w:lang w:val="en-US" w:eastAsia="zh-CN"/>
              </w:rPr>
              <w:t>作为质保金在2年后</w:t>
            </w:r>
            <w:r>
              <w:rPr>
                <w:rFonts w:hint="eastAsia" w:ascii="宋体" w:hAnsi="宋体" w:eastAsia="宋体" w:cs="宋体"/>
                <w:kern w:val="0"/>
                <w:sz w:val="24"/>
                <w:szCs w:val="24"/>
                <w:highlight w:val="none"/>
                <w:u w:val="none"/>
                <w:lang w:val="en-US" w:eastAsia="zh-CN"/>
              </w:rPr>
              <w:t>一次性无息</w:t>
            </w:r>
            <w:r>
              <w:rPr>
                <w:rFonts w:hint="eastAsia" w:ascii="宋体" w:hAnsi="宋体" w:cs="宋体"/>
                <w:kern w:val="0"/>
                <w:sz w:val="24"/>
                <w:szCs w:val="24"/>
                <w:highlight w:val="none"/>
                <w:u w:val="none"/>
                <w:lang w:val="en-US" w:eastAsia="zh-CN"/>
              </w:rPr>
              <w:t>支付</w:t>
            </w:r>
            <w:r>
              <w:rPr>
                <w:rFonts w:hint="eastAsia" w:ascii="宋体" w:hAnsi="宋体" w:eastAsia="宋体" w:cs="宋体"/>
                <w:kern w:val="0"/>
                <w:sz w:val="24"/>
                <w:szCs w:val="24"/>
                <w:highlight w:val="none"/>
                <w:u w:val="none"/>
                <w:lang w:val="en-US" w:eastAsia="zh-CN"/>
              </w:rPr>
              <w:t>。</w:t>
            </w:r>
          </w:p>
        </w:tc>
      </w:tr>
      <w:tr w14:paraId="1CC4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5" w:type="dxa"/>
            <w:vAlign w:val="center"/>
          </w:tcPr>
          <w:p w14:paraId="25C24AAD">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19</w:t>
            </w:r>
          </w:p>
        </w:tc>
        <w:tc>
          <w:tcPr>
            <w:tcW w:w="1672" w:type="dxa"/>
            <w:vAlign w:val="center"/>
          </w:tcPr>
          <w:p w14:paraId="4870AFEF">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合同签订</w:t>
            </w:r>
          </w:p>
        </w:tc>
        <w:tc>
          <w:tcPr>
            <w:tcW w:w="8048" w:type="dxa"/>
            <w:vAlign w:val="center"/>
          </w:tcPr>
          <w:p w14:paraId="1D2BBD05">
            <w:pPr>
              <w:kinsoku/>
              <w:wordWrap/>
              <w:overflowPunct/>
              <w:topLinePunct w:val="0"/>
              <w:bidi w:val="0"/>
              <w:adjustRightInd w:val="0"/>
              <w:spacing w:line="380" w:lineRule="atLeast"/>
              <w:ind w:left="0" w:leftChars="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成交结果公示（无质疑、投诉）期满后5个工作日内完成合同签订，否则采购人有权取消成交资格。</w:t>
            </w:r>
          </w:p>
        </w:tc>
      </w:tr>
      <w:tr w14:paraId="32F5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65" w:type="dxa"/>
            <w:vAlign w:val="center"/>
          </w:tcPr>
          <w:p w14:paraId="6A7E09BA">
            <w:pPr>
              <w:shd w:val="clear" w:color="auto" w:fill="auto"/>
              <w:kinsoku/>
              <w:wordWrap/>
              <w:overflowPunct/>
              <w:topLinePunct w:val="0"/>
              <w:bidi w:val="0"/>
              <w:adjustRightInd w:val="0"/>
              <w:spacing w:line="380" w:lineRule="atLeast"/>
              <w:jc w:val="center"/>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20</w:t>
            </w:r>
          </w:p>
        </w:tc>
        <w:tc>
          <w:tcPr>
            <w:tcW w:w="1672" w:type="dxa"/>
            <w:vAlign w:val="center"/>
          </w:tcPr>
          <w:p w14:paraId="36316B9A">
            <w:pPr>
              <w:shd w:val="clear" w:color="auto" w:fill="auto"/>
              <w:kinsoku/>
              <w:wordWrap/>
              <w:overflowPunct/>
              <w:topLinePunct w:val="0"/>
              <w:bidi w:val="0"/>
              <w:adjustRightInd w:val="0"/>
              <w:spacing w:line="380" w:lineRule="atLeast"/>
              <w:jc w:val="both"/>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特别说明</w:t>
            </w:r>
          </w:p>
        </w:tc>
        <w:tc>
          <w:tcPr>
            <w:tcW w:w="8048" w:type="dxa"/>
            <w:vAlign w:val="center"/>
          </w:tcPr>
          <w:p w14:paraId="219A8561">
            <w:pPr>
              <w:shd w:val="clear" w:color="auto" w:fill="auto"/>
              <w:kinsoku/>
              <w:wordWrap/>
              <w:overflowPunct/>
              <w:topLinePunct w:val="0"/>
              <w:bidi w:val="0"/>
              <w:adjustRightInd w:val="0"/>
              <w:spacing w:line="380" w:lineRule="atLeas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u w:val="none"/>
                <w:lang w:val="en-US" w:eastAsia="zh-CN"/>
              </w:rPr>
              <w:t>因完成工作内容损毁原有设施设备由</w:t>
            </w:r>
            <w:r>
              <w:rPr>
                <w:rFonts w:hint="eastAsia" w:ascii="宋体" w:hAnsi="宋体" w:cs="宋体"/>
                <w:kern w:val="0"/>
                <w:sz w:val="24"/>
                <w:szCs w:val="24"/>
                <w:highlight w:val="none"/>
                <w:u w:val="none"/>
                <w:lang w:val="en-US" w:eastAsia="zh-CN"/>
              </w:rPr>
              <w:t>成交</w:t>
            </w:r>
            <w:r>
              <w:rPr>
                <w:rFonts w:hint="eastAsia" w:ascii="宋体" w:hAnsi="宋体" w:eastAsia="宋体" w:cs="宋体"/>
                <w:kern w:val="0"/>
                <w:sz w:val="24"/>
                <w:szCs w:val="24"/>
                <w:highlight w:val="none"/>
                <w:u w:val="none"/>
                <w:lang w:val="en-US" w:eastAsia="zh-CN"/>
              </w:rPr>
              <w:t>人负责恢复原貌或照价赔偿。</w:t>
            </w:r>
          </w:p>
        </w:tc>
      </w:tr>
    </w:tbl>
    <w:p w14:paraId="662969FB">
      <w:pPr>
        <w:kinsoku/>
        <w:wordWrap/>
        <w:overflowPunct/>
        <w:topLinePunct w:val="0"/>
        <w:bidi w:val="0"/>
        <w:adjustRightInd w:val="0"/>
        <w:spacing w:line="380" w:lineRule="atLeast"/>
        <w:ind w:left="0" w:leftChars="0"/>
        <w:jc w:val="left"/>
        <w:rPr>
          <w:rFonts w:hint="eastAsia" w:ascii="Times New Roman" w:hAnsi="Times New Roman" w:eastAsia="宋体" w:cs="Times New Roman"/>
          <w:color w:val="000000"/>
          <w:sz w:val="24"/>
          <w:lang w:val="en-US" w:eastAsia="zh-CN"/>
        </w:rPr>
      </w:pPr>
    </w:p>
    <w:p w14:paraId="571F4972">
      <w:pPr>
        <w:kinsoku/>
        <w:wordWrap/>
        <w:overflowPunct/>
        <w:topLinePunct w:val="0"/>
        <w:bidi w:val="0"/>
        <w:spacing w:line="380" w:lineRule="atLeast"/>
        <w:ind w:left="0" w:leftChars="0"/>
        <w:rPr>
          <w:rFonts w:hint="eastAsia" w:ascii="宋体" w:hAnsi="宋体" w:cs="宋体"/>
          <w:snapToGrid w:val="0"/>
          <w:sz w:val="24"/>
        </w:rPr>
      </w:pPr>
      <w:r>
        <w:rPr>
          <w:rFonts w:hint="eastAsia" w:ascii="宋体" w:hAnsi="宋体" w:cs="宋体"/>
          <w:snapToGrid w:val="0"/>
          <w:sz w:val="24"/>
        </w:rPr>
        <w:t>联系方式：</w:t>
      </w:r>
    </w:p>
    <w:p w14:paraId="6245B3D1">
      <w:pPr>
        <w:tabs>
          <w:tab w:val="left" w:pos="1425"/>
        </w:tabs>
        <w:kinsoku/>
        <w:wordWrap/>
        <w:overflowPunct/>
        <w:topLinePunct w:val="0"/>
        <w:bidi w:val="0"/>
        <w:spacing w:line="380" w:lineRule="atLeast"/>
        <w:rPr>
          <w:rFonts w:ascii="宋体" w:hAnsi="宋体" w:cs="宋体"/>
          <w:sz w:val="24"/>
        </w:rPr>
      </w:pPr>
      <w:r>
        <w:rPr>
          <w:rFonts w:hint="eastAsia" w:ascii="宋体" w:hAnsi="宋体" w:cs="宋体"/>
          <w:sz w:val="24"/>
        </w:rPr>
        <w:t>采购人：</w:t>
      </w:r>
      <w:r>
        <w:rPr>
          <w:rFonts w:hint="eastAsia" w:ascii="宋体" w:hAnsi="宋体" w:cs="宋体"/>
          <w:sz w:val="24"/>
          <w:lang w:val="en-US" w:eastAsia="zh-CN"/>
        </w:rPr>
        <w:t>重庆渝垫国有资产经营集团有限公司</w:t>
      </w:r>
    </w:p>
    <w:p w14:paraId="2147AD87">
      <w:pPr>
        <w:tabs>
          <w:tab w:val="left" w:pos="1425"/>
        </w:tabs>
        <w:kinsoku/>
        <w:wordWrap/>
        <w:overflowPunct/>
        <w:topLinePunct w:val="0"/>
        <w:bidi w:val="0"/>
        <w:spacing w:line="380" w:lineRule="atLeast"/>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址：重庆市垫江县桂西大道财富大厦1</w:t>
      </w:r>
      <w:r>
        <w:rPr>
          <w:rFonts w:hint="eastAsia" w:ascii="宋体" w:hAnsi="宋体" w:cs="宋体"/>
          <w:sz w:val="24"/>
          <w:lang w:val="en-US" w:eastAsia="zh-CN"/>
        </w:rPr>
        <w:t>607</w:t>
      </w:r>
      <w:r>
        <w:rPr>
          <w:rFonts w:hint="eastAsia" w:ascii="宋体" w:hAnsi="宋体" w:cs="宋体"/>
          <w:sz w:val="24"/>
        </w:rPr>
        <w:t>室</w:t>
      </w:r>
    </w:p>
    <w:p w14:paraId="114B6B51">
      <w:pPr>
        <w:tabs>
          <w:tab w:val="left" w:pos="1425"/>
        </w:tabs>
        <w:kinsoku/>
        <w:wordWrap/>
        <w:overflowPunct/>
        <w:topLinePunct w:val="0"/>
        <w:bidi w:val="0"/>
        <w:spacing w:line="380" w:lineRule="atLeast"/>
        <w:rPr>
          <w:rFonts w:hint="default" w:ascii="宋体" w:hAnsi="宋体" w:eastAsia="宋体" w:cs="宋体"/>
          <w:sz w:val="24"/>
          <w:lang w:val="en-US" w:eastAsia="zh-CN"/>
        </w:rPr>
      </w:pPr>
      <w:r>
        <w:rPr>
          <w:rFonts w:hint="eastAsia" w:ascii="宋体" w:hAnsi="宋体" w:cs="宋体"/>
          <w:sz w:val="24"/>
          <w:lang w:val="en-US" w:eastAsia="zh-CN"/>
        </w:rPr>
        <w:t>采购</w:t>
      </w:r>
      <w:r>
        <w:rPr>
          <w:rFonts w:hint="eastAsia" w:ascii="宋体" w:hAnsi="宋体" w:cs="宋体"/>
          <w:sz w:val="24"/>
        </w:rPr>
        <w:t>联系人：</w:t>
      </w:r>
      <w:r>
        <w:rPr>
          <w:rFonts w:hint="eastAsia" w:ascii="宋体" w:hAnsi="宋体" w:cs="宋体"/>
          <w:sz w:val="24"/>
          <w:lang w:val="en-US" w:eastAsia="zh-CN"/>
        </w:rPr>
        <w:t>徐老师</w:t>
      </w:r>
      <w:r>
        <w:rPr>
          <w:rFonts w:hint="eastAsia" w:ascii="宋体" w:hAnsi="宋体" w:cs="宋体"/>
          <w:sz w:val="24"/>
        </w:rPr>
        <w:t xml:space="preserve">      电</w:t>
      </w:r>
      <w:r>
        <w:rPr>
          <w:rFonts w:hint="eastAsia" w:ascii="宋体" w:hAnsi="宋体" w:cs="宋体"/>
          <w:sz w:val="24"/>
          <w:lang w:val="en-US" w:eastAsia="zh-CN"/>
        </w:rPr>
        <w:t xml:space="preserve">  </w:t>
      </w:r>
      <w:r>
        <w:rPr>
          <w:rFonts w:hint="eastAsia" w:ascii="宋体" w:hAnsi="宋体" w:cs="宋体"/>
          <w:sz w:val="24"/>
        </w:rPr>
        <w:t>话：</w:t>
      </w:r>
      <w:r>
        <w:rPr>
          <w:rFonts w:hint="eastAsia" w:ascii="宋体" w:hAnsi="宋体" w:cs="宋体"/>
          <w:sz w:val="24"/>
          <w:lang w:val="en-US" w:eastAsia="zh-CN"/>
        </w:rPr>
        <w:t>023-74691183</w:t>
      </w:r>
    </w:p>
    <w:p w14:paraId="12253410">
      <w:pPr>
        <w:tabs>
          <w:tab w:val="left" w:pos="1620"/>
        </w:tabs>
        <w:kinsoku/>
        <w:wordWrap/>
        <w:overflowPunct/>
        <w:topLinePunct w:val="0"/>
        <w:bidi w:val="0"/>
        <w:spacing w:line="380" w:lineRule="atLeast"/>
        <w:ind w:left="0" w:leftChars="0"/>
        <w:jc w:val="left"/>
        <w:rPr>
          <w:rFonts w:hint="eastAsia" w:ascii="宋体" w:hAnsi="宋体" w:eastAsia="宋体" w:cs="宋体"/>
          <w:color w:val="auto"/>
          <w:sz w:val="24"/>
          <w:szCs w:val="24"/>
        </w:rPr>
      </w:pPr>
      <w:r>
        <w:rPr>
          <w:rFonts w:hint="eastAsia" w:ascii="宋体" w:hAnsi="宋体" w:cs="宋体"/>
          <w:sz w:val="24"/>
        </w:rPr>
        <w:t>邮  箱：</w:t>
      </w:r>
      <w:r>
        <w:rPr>
          <w:rFonts w:hint="eastAsia" w:ascii="宋体" w:hAnsi="宋体" w:eastAsia="宋体" w:cs="宋体"/>
          <w:color w:val="auto"/>
          <w:sz w:val="24"/>
          <w:szCs w:val="24"/>
          <w:highlight w:val="none"/>
          <w:u w:val="none"/>
        </w:rPr>
        <w:fldChar w:fldCharType="begin"/>
      </w:r>
      <w:r>
        <w:rPr>
          <w:rFonts w:hint="eastAsia" w:ascii="宋体" w:hAnsi="宋体" w:eastAsia="宋体" w:cs="宋体"/>
          <w:color w:val="auto"/>
          <w:sz w:val="24"/>
          <w:szCs w:val="24"/>
          <w:highlight w:val="none"/>
          <w:u w:val="none"/>
        </w:rPr>
        <w:instrText xml:space="preserve"> HYPERLINK "mailto:扫描后通过QQ发送至2682843535@qq.com" </w:instrText>
      </w:r>
      <w:r>
        <w:rPr>
          <w:rFonts w:hint="eastAsia" w:ascii="宋体" w:hAnsi="宋体" w:eastAsia="宋体" w:cs="宋体"/>
          <w:color w:val="auto"/>
          <w:sz w:val="24"/>
          <w:szCs w:val="24"/>
          <w:highlight w:val="none"/>
          <w:u w:val="none"/>
        </w:rPr>
        <w:fldChar w:fldCharType="separate"/>
      </w:r>
      <w:r>
        <w:rPr>
          <w:rFonts w:hint="eastAsia" w:ascii="宋体" w:hAnsi="宋体" w:eastAsia="宋体" w:cs="宋体"/>
          <w:color w:val="auto"/>
          <w:sz w:val="24"/>
          <w:szCs w:val="24"/>
          <w:highlight w:val="none"/>
          <w:u w:val="none"/>
        </w:rPr>
        <w:t>2682843535@qq.com</w:t>
      </w:r>
      <w:r>
        <w:rPr>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rPr>
        <w:t>。</w:t>
      </w:r>
    </w:p>
    <w:p w14:paraId="2714FDAC">
      <w:pPr>
        <w:rPr>
          <w:rFonts w:hint="eastAsia"/>
          <w:lang w:val="en-US" w:eastAsia="zh-CN"/>
        </w:rPr>
      </w:pPr>
    </w:p>
    <w:p w14:paraId="47A59272">
      <w:pPr>
        <w:rPr>
          <w:rFonts w:hint="eastAsia"/>
          <w:lang w:val="en-US" w:eastAsia="zh-CN"/>
        </w:rPr>
      </w:pPr>
    </w:p>
    <w:p w14:paraId="0637EAF0">
      <w:pPr>
        <w:pStyle w:val="18"/>
        <w:rPr>
          <w:rFonts w:hint="eastAsia"/>
          <w:lang w:val="en-US" w:eastAsia="zh-CN"/>
        </w:rPr>
      </w:pPr>
    </w:p>
    <w:p w14:paraId="2B820743">
      <w:pPr>
        <w:rPr>
          <w:rFonts w:hint="eastAsia"/>
          <w:lang w:val="en-US" w:eastAsia="zh-CN"/>
        </w:rPr>
      </w:pPr>
    </w:p>
    <w:p w14:paraId="221D9B82">
      <w:pPr>
        <w:pStyle w:val="2"/>
        <w:rPr>
          <w:rFonts w:hint="eastAsia"/>
          <w:lang w:val="en-US" w:eastAsia="zh-CN"/>
        </w:rPr>
      </w:pPr>
    </w:p>
    <w:p w14:paraId="3C70DD22">
      <w:pPr>
        <w:pStyle w:val="2"/>
        <w:rPr>
          <w:rFonts w:hint="eastAsia"/>
          <w:lang w:val="en-US" w:eastAsia="zh-CN"/>
        </w:rPr>
      </w:pPr>
    </w:p>
    <w:p w14:paraId="5C6428F9">
      <w:pPr>
        <w:pStyle w:val="2"/>
        <w:rPr>
          <w:rFonts w:hint="eastAsia"/>
          <w:lang w:val="en-US" w:eastAsia="zh-CN"/>
        </w:rPr>
      </w:pPr>
    </w:p>
    <w:p w14:paraId="67340C32">
      <w:pPr>
        <w:pStyle w:val="2"/>
        <w:rPr>
          <w:rFonts w:hint="eastAsia"/>
          <w:lang w:val="en-US" w:eastAsia="zh-CN"/>
        </w:rPr>
      </w:pPr>
    </w:p>
    <w:p w14:paraId="1A555802">
      <w:pPr>
        <w:pStyle w:val="2"/>
        <w:rPr>
          <w:rFonts w:hint="eastAsia"/>
          <w:lang w:val="en-US" w:eastAsia="zh-CN"/>
        </w:rPr>
      </w:pPr>
    </w:p>
    <w:p w14:paraId="7EC5694C">
      <w:pPr>
        <w:pStyle w:val="2"/>
        <w:rPr>
          <w:rFonts w:hint="eastAsia"/>
          <w:lang w:val="en-US" w:eastAsia="zh-CN"/>
        </w:rPr>
      </w:pPr>
    </w:p>
    <w:p w14:paraId="79EDEB70">
      <w:pPr>
        <w:pStyle w:val="2"/>
        <w:rPr>
          <w:rFonts w:hint="eastAsia"/>
          <w:lang w:val="en-US" w:eastAsia="zh-CN"/>
        </w:rPr>
      </w:pPr>
    </w:p>
    <w:p w14:paraId="5250EBBC">
      <w:pPr>
        <w:pStyle w:val="2"/>
        <w:rPr>
          <w:rFonts w:hint="eastAsia"/>
          <w:lang w:val="en-US" w:eastAsia="zh-CN"/>
        </w:rPr>
      </w:pPr>
    </w:p>
    <w:p w14:paraId="01F30FA6">
      <w:pPr>
        <w:pStyle w:val="2"/>
        <w:rPr>
          <w:rFonts w:hint="eastAsia"/>
          <w:lang w:val="en-US" w:eastAsia="zh-CN"/>
        </w:rPr>
      </w:pPr>
    </w:p>
    <w:p w14:paraId="105B9CF5">
      <w:pPr>
        <w:pStyle w:val="2"/>
        <w:rPr>
          <w:rFonts w:hint="eastAsia"/>
          <w:lang w:val="en-US" w:eastAsia="zh-CN"/>
        </w:rPr>
      </w:pPr>
    </w:p>
    <w:p w14:paraId="307A7632">
      <w:pPr>
        <w:pStyle w:val="2"/>
        <w:rPr>
          <w:rFonts w:hint="eastAsia"/>
          <w:lang w:val="en-US" w:eastAsia="zh-CN"/>
        </w:rPr>
      </w:pPr>
    </w:p>
    <w:p w14:paraId="60AAD72A">
      <w:pPr>
        <w:pStyle w:val="2"/>
        <w:rPr>
          <w:rFonts w:hint="eastAsia"/>
          <w:lang w:val="en-US" w:eastAsia="zh-CN"/>
        </w:rPr>
      </w:pPr>
    </w:p>
    <w:p w14:paraId="5BAE871B">
      <w:pPr>
        <w:pStyle w:val="2"/>
        <w:rPr>
          <w:rFonts w:hint="eastAsia"/>
          <w:lang w:val="en-US" w:eastAsia="zh-CN"/>
        </w:rPr>
      </w:pPr>
    </w:p>
    <w:p w14:paraId="3667072F">
      <w:pPr>
        <w:pStyle w:val="2"/>
        <w:rPr>
          <w:rFonts w:hint="eastAsia"/>
          <w:lang w:val="en-US" w:eastAsia="zh-CN"/>
        </w:rPr>
      </w:pPr>
    </w:p>
    <w:p w14:paraId="3CA70A47">
      <w:pPr>
        <w:pStyle w:val="2"/>
        <w:rPr>
          <w:rFonts w:hint="eastAsia"/>
          <w:lang w:val="en-US" w:eastAsia="zh-CN"/>
        </w:rPr>
      </w:pPr>
    </w:p>
    <w:p w14:paraId="54C49133">
      <w:pPr>
        <w:pStyle w:val="2"/>
        <w:rPr>
          <w:rFonts w:hint="eastAsia"/>
          <w:lang w:val="en-US" w:eastAsia="zh-CN"/>
        </w:rPr>
      </w:pPr>
    </w:p>
    <w:p w14:paraId="3279AAE1">
      <w:pPr>
        <w:pStyle w:val="18"/>
        <w:rPr>
          <w:rFonts w:hint="default"/>
          <w:lang w:val="en-US" w:eastAsia="zh-CN"/>
        </w:rPr>
      </w:pPr>
    </w:p>
    <w:p w14:paraId="09346FDD">
      <w:pPr>
        <w:jc w:val="center"/>
        <w:rPr>
          <w:rFonts w:hint="eastAsia" w:ascii="宋体" w:hAnsi="宋体" w:eastAsia="宋体" w:cs="宋体"/>
          <w:b/>
          <w:bCs/>
          <w:sz w:val="44"/>
          <w:szCs w:val="44"/>
        </w:rPr>
      </w:pPr>
      <w:r>
        <w:rPr>
          <w:rFonts w:hint="eastAsia" w:ascii="方正小标宋_GBK" w:hAnsi="方正小标宋_GBK" w:eastAsia="方正小标宋_GBK" w:cs="方正小标宋_GBK"/>
          <w:sz w:val="44"/>
          <w:szCs w:val="44"/>
          <w:lang w:eastAsia="zh-CN"/>
        </w:rPr>
        <w:t>第二章</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响应文件</w:t>
      </w:r>
      <w:r>
        <w:rPr>
          <w:rFonts w:hint="eastAsia" w:ascii="宋体" w:hAnsi="宋体" w:eastAsia="宋体" w:cs="宋体"/>
          <w:b/>
          <w:bCs/>
          <w:sz w:val="44"/>
          <w:szCs w:val="44"/>
        </w:rPr>
        <w:t>格式</w:t>
      </w:r>
    </w:p>
    <w:p w14:paraId="62B2BEAD">
      <w:pPr>
        <w:pStyle w:val="18"/>
        <w:kinsoku/>
        <w:wordWrap/>
        <w:overflowPunct/>
        <w:topLinePunct w:val="0"/>
        <w:bidi w:val="0"/>
        <w:spacing w:before="0" w:line="380" w:lineRule="atLeast"/>
        <w:ind w:left="0" w:leftChars="0"/>
        <w:rPr>
          <w:rFonts w:ascii="微软雅黑" w:hAnsi="微软雅黑" w:eastAsia="微软雅黑" w:cs="微软雅黑"/>
          <w:i w:val="0"/>
          <w:iCs w:val="0"/>
          <w:caps w:val="0"/>
          <w:color w:val="000000"/>
          <w:spacing w:val="0"/>
          <w:sz w:val="20"/>
          <w:szCs w:val="20"/>
          <w:shd w:val="clear" w:color="auto" w:fill="FFFFFF"/>
        </w:rPr>
      </w:pPr>
    </w:p>
    <w:p w14:paraId="686E3A6B">
      <w:pPr>
        <w:rPr>
          <w:rFonts w:ascii="微软雅黑" w:hAnsi="微软雅黑" w:eastAsia="微软雅黑" w:cs="微软雅黑"/>
          <w:i w:val="0"/>
          <w:iCs w:val="0"/>
          <w:caps w:val="0"/>
          <w:color w:val="000000"/>
          <w:spacing w:val="0"/>
          <w:sz w:val="20"/>
          <w:szCs w:val="20"/>
          <w:shd w:val="clear" w:color="auto" w:fill="FFFFFF"/>
        </w:rPr>
      </w:pPr>
    </w:p>
    <w:p w14:paraId="6D1EB57F">
      <w:pPr>
        <w:pStyle w:val="6"/>
        <w:rPr>
          <w:rFonts w:ascii="微软雅黑" w:hAnsi="微软雅黑" w:eastAsia="微软雅黑" w:cs="微软雅黑"/>
          <w:i w:val="0"/>
          <w:iCs w:val="0"/>
          <w:caps w:val="0"/>
          <w:color w:val="000000"/>
          <w:spacing w:val="0"/>
          <w:sz w:val="20"/>
          <w:szCs w:val="20"/>
          <w:shd w:val="clear" w:color="auto" w:fill="FFFFFF"/>
        </w:rPr>
      </w:pPr>
    </w:p>
    <w:p w14:paraId="10FD4EDA">
      <w:pPr>
        <w:rPr>
          <w:rFonts w:ascii="微软雅黑" w:hAnsi="微软雅黑" w:eastAsia="微软雅黑" w:cs="微软雅黑"/>
          <w:i w:val="0"/>
          <w:iCs w:val="0"/>
          <w:caps w:val="0"/>
          <w:color w:val="000000"/>
          <w:spacing w:val="0"/>
          <w:sz w:val="20"/>
          <w:szCs w:val="20"/>
          <w:shd w:val="clear" w:color="auto" w:fill="FFFFFF"/>
        </w:rPr>
      </w:pPr>
    </w:p>
    <w:p w14:paraId="047B6599">
      <w:pPr>
        <w:pStyle w:val="6"/>
        <w:rPr>
          <w:rFonts w:ascii="微软雅黑" w:hAnsi="微软雅黑" w:eastAsia="微软雅黑" w:cs="微软雅黑"/>
          <w:i w:val="0"/>
          <w:iCs w:val="0"/>
          <w:caps w:val="0"/>
          <w:color w:val="000000"/>
          <w:spacing w:val="0"/>
          <w:sz w:val="20"/>
          <w:szCs w:val="20"/>
          <w:shd w:val="clear" w:color="auto" w:fill="FFFFFF"/>
        </w:rPr>
      </w:pPr>
    </w:p>
    <w:p w14:paraId="6264BB67">
      <w:pPr>
        <w:rPr>
          <w:rFonts w:ascii="微软雅黑" w:hAnsi="微软雅黑" w:eastAsia="微软雅黑" w:cs="微软雅黑"/>
          <w:i w:val="0"/>
          <w:iCs w:val="0"/>
          <w:caps w:val="0"/>
          <w:color w:val="000000"/>
          <w:spacing w:val="0"/>
          <w:sz w:val="20"/>
          <w:szCs w:val="20"/>
          <w:shd w:val="clear" w:color="auto" w:fill="FFFFFF"/>
        </w:rPr>
      </w:pPr>
    </w:p>
    <w:p w14:paraId="14057E48">
      <w:pPr>
        <w:pStyle w:val="6"/>
        <w:rPr>
          <w:rFonts w:ascii="微软雅黑" w:hAnsi="微软雅黑" w:eastAsia="微软雅黑" w:cs="微软雅黑"/>
          <w:i w:val="0"/>
          <w:iCs w:val="0"/>
          <w:caps w:val="0"/>
          <w:color w:val="000000"/>
          <w:spacing w:val="0"/>
          <w:sz w:val="20"/>
          <w:szCs w:val="20"/>
          <w:shd w:val="clear" w:color="auto" w:fill="FFFFFF"/>
        </w:rPr>
      </w:pPr>
    </w:p>
    <w:p w14:paraId="674098B1">
      <w:pPr>
        <w:rPr>
          <w:rFonts w:ascii="微软雅黑" w:hAnsi="微软雅黑" w:eastAsia="微软雅黑" w:cs="微软雅黑"/>
          <w:i w:val="0"/>
          <w:iCs w:val="0"/>
          <w:caps w:val="0"/>
          <w:color w:val="000000"/>
          <w:spacing w:val="0"/>
          <w:sz w:val="20"/>
          <w:szCs w:val="20"/>
          <w:shd w:val="clear" w:color="auto" w:fill="FFFFFF"/>
        </w:rPr>
      </w:pPr>
    </w:p>
    <w:p w14:paraId="5D7FE62B">
      <w:pPr>
        <w:pStyle w:val="6"/>
        <w:rPr>
          <w:rFonts w:ascii="微软雅黑" w:hAnsi="微软雅黑" w:eastAsia="微软雅黑" w:cs="微软雅黑"/>
          <w:i w:val="0"/>
          <w:iCs w:val="0"/>
          <w:caps w:val="0"/>
          <w:color w:val="000000"/>
          <w:spacing w:val="0"/>
          <w:sz w:val="20"/>
          <w:szCs w:val="20"/>
          <w:shd w:val="clear" w:color="auto" w:fill="FFFFFF"/>
        </w:rPr>
      </w:pPr>
    </w:p>
    <w:p w14:paraId="7ABAE8A4">
      <w:pPr>
        <w:rPr>
          <w:rFonts w:ascii="微软雅黑" w:hAnsi="微软雅黑" w:eastAsia="微软雅黑" w:cs="微软雅黑"/>
          <w:i w:val="0"/>
          <w:iCs w:val="0"/>
          <w:caps w:val="0"/>
          <w:color w:val="000000"/>
          <w:spacing w:val="0"/>
          <w:sz w:val="20"/>
          <w:szCs w:val="20"/>
          <w:shd w:val="clear" w:color="auto" w:fill="FFFFFF"/>
        </w:rPr>
      </w:pPr>
    </w:p>
    <w:p w14:paraId="6CFC9A19">
      <w:pPr>
        <w:pStyle w:val="18"/>
        <w:kinsoku/>
        <w:wordWrap/>
        <w:overflowPunct/>
        <w:topLinePunct w:val="0"/>
        <w:bidi w:val="0"/>
        <w:spacing w:before="0" w:line="380" w:lineRule="atLeast"/>
        <w:ind w:left="0" w:leftChars="0"/>
        <w:rPr>
          <w:rFonts w:hint="default"/>
          <w:lang w:val="en-US" w:eastAsia="zh-CN"/>
        </w:rPr>
      </w:pPr>
    </w:p>
    <w:p w14:paraId="5A17E016">
      <w:pPr>
        <w:rPr>
          <w:rFonts w:hint="default"/>
          <w:lang w:val="en-US" w:eastAsia="zh-CN"/>
        </w:rPr>
      </w:pPr>
    </w:p>
    <w:p w14:paraId="4C883CC9">
      <w:pPr>
        <w:pStyle w:val="3"/>
        <w:rPr>
          <w:rFonts w:hint="default"/>
          <w:lang w:val="en-US" w:eastAsia="zh-CN"/>
        </w:rPr>
      </w:pPr>
    </w:p>
    <w:p w14:paraId="57AA5487">
      <w:pPr>
        <w:pStyle w:val="4"/>
        <w:rPr>
          <w:rFonts w:hint="default"/>
          <w:lang w:val="en-US" w:eastAsia="zh-CN"/>
        </w:rPr>
      </w:pPr>
    </w:p>
    <w:p w14:paraId="12F9FF28">
      <w:pPr>
        <w:pStyle w:val="4"/>
        <w:rPr>
          <w:rFonts w:hint="default"/>
          <w:lang w:val="en-US" w:eastAsia="zh-CN"/>
        </w:rPr>
      </w:pPr>
    </w:p>
    <w:p w14:paraId="00F4CC7A">
      <w:pPr>
        <w:pStyle w:val="4"/>
        <w:rPr>
          <w:rFonts w:hint="default"/>
          <w:lang w:val="en-US" w:eastAsia="zh-CN"/>
        </w:rPr>
      </w:pPr>
    </w:p>
    <w:p w14:paraId="6808E4FE">
      <w:pPr>
        <w:pStyle w:val="4"/>
        <w:rPr>
          <w:rFonts w:hint="default"/>
          <w:lang w:val="en-US" w:eastAsia="zh-CN"/>
        </w:rPr>
      </w:pPr>
    </w:p>
    <w:p w14:paraId="40D2E1AE">
      <w:pPr>
        <w:pStyle w:val="4"/>
        <w:rPr>
          <w:rFonts w:hint="default"/>
          <w:lang w:val="en-US" w:eastAsia="zh-CN"/>
        </w:rPr>
      </w:pPr>
    </w:p>
    <w:p w14:paraId="7B1393E5">
      <w:pPr>
        <w:pStyle w:val="4"/>
        <w:rPr>
          <w:rFonts w:hint="default"/>
          <w:lang w:val="en-US" w:eastAsia="zh-CN"/>
        </w:rPr>
      </w:pPr>
    </w:p>
    <w:p w14:paraId="27EE4C31">
      <w:pPr>
        <w:jc w:val="center"/>
        <w:rPr>
          <w:rFonts w:hint="eastAsia" w:ascii="方正小标宋_GBK" w:hAnsi="方正小标宋_GBK" w:eastAsia="方正小标宋_GBK" w:cs="方正小标宋_GBK"/>
          <w:sz w:val="44"/>
          <w:szCs w:val="44"/>
          <w:lang w:eastAsia="zh-CN"/>
        </w:rPr>
      </w:pPr>
    </w:p>
    <w:p w14:paraId="13AF7E23">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响应文件</w:t>
      </w:r>
    </w:p>
    <w:p w14:paraId="7362D44A">
      <w:pPr>
        <w:pStyle w:val="18"/>
        <w:rPr>
          <w:rFonts w:hint="eastAsia"/>
        </w:rPr>
      </w:pPr>
    </w:p>
    <w:p w14:paraId="738CF8DE">
      <w:pPr>
        <w:jc w:val="center"/>
        <w:rPr>
          <w:rFonts w:hint="eastAsia" w:eastAsia="宋体"/>
          <w:lang w:eastAsia="zh-CN"/>
        </w:rPr>
      </w:pPr>
      <w:r>
        <w:rPr>
          <w:rFonts w:hint="eastAsia"/>
          <w:lang w:eastAsia="zh-CN"/>
        </w:rPr>
        <w:t>（封面）</w:t>
      </w:r>
    </w:p>
    <w:p w14:paraId="116C51D5">
      <w:pPr>
        <w:pStyle w:val="18"/>
        <w:rPr>
          <w:rFonts w:hint="eastAsia"/>
        </w:rPr>
      </w:pPr>
    </w:p>
    <w:p w14:paraId="41C35B96">
      <w:pPr>
        <w:rPr>
          <w:rFonts w:hint="eastAsia"/>
        </w:rPr>
      </w:pPr>
    </w:p>
    <w:p w14:paraId="1E17C166">
      <w:pPr>
        <w:pStyle w:val="18"/>
        <w:rPr>
          <w:rFonts w:hint="eastAsia"/>
        </w:rPr>
      </w:pPr>
    </w:p>
    <w:p w14:paraId="096A1E17">
      <w:pPr>
        <w:rPr>
          <w:rFonts w:hint="eastAsia"/>
        </w:rPr>
      </w:pPr>
    </w:p>
    <w:p w14:paraId="7413DFB8">
      <w:pPr>
        <w:pStyle w:val="18"/>
        <w:rPr>
          <w:rFonts w:hint="eastAsia"/>
        </w:rPr>
      </w:pPr>
    </w:p>
    <w:p w14:paraId="6AA58938">
      <w:pPr>
        <w:rPr>
          <w:rFonts w:hint="eastAsia"/>
        </w:rPr>
      </w:pPr>
    </w:p>
    <w:p w14:paraId="1C51A681">
      <w:pPr>
        <w:pStyle w:val="18"/>
        <w:rPr>
          <w:rFonts w:hint="eastAsia"/>
        </w:rPr>
      </w:pPr>
    </w:p>
    <w:p w14:paraId="208F72BE">
      <w:pPr>
        <w:rPr>
          <w:rFonts w:hint="eastAsia"/>
        </w:rPr>
      </w:pPr>
    </w:p>
    <w:p w14:paraId="6FC77426">
      <w:pPr>
        <w:rPr>
          <w:rFonts w:hint="eastAsia"/>
        </w:rPr>
      </w:pPr>
    </w:p>
    <w:p w14:paraId="1E27F491">
      <w:pPr>
        <w:pStyle w:val="18"/>
        <w:rPr>
          <w:rFonts w:hint="eastAsia"/>
        </w:rPr>
      </w:pPr>
    </w:p>
    <w:p w14:paraId="6A894EB5">
      <w:pPr>
        <w:pStyle w:val="18"/>
        <w:kinsoku/>
        <w:wordWrap/>
        <w:overflowPunct/>
        <w:topLinePunct w:val="0"/>
        <w:bidi w:val="0"/>
        <w:spacing w:before="0" w:line="380" w:lineRule="atLeast"/>
        <w:jc w:val="both"/>
        <w:rPr>
          <w:rFonts w:hint="eastAsia" w:ascii="Times New Roman" w:hAnsi="Times New Roman" w:eastAsia="宋体" w:cs="Times New Roman"/>
          <w:b w:val="0"/>
          <w:bCs w:val="0"/>
          <w:kern w:val="2"/>
          <w:sz w:val="30"/>
          <w:szCs w:val="30"/>
          <w:u w:val="single"/>
          <w:lang w:val="en-US" w:eastAsia="zh-CN" w:bidi="ar-SA"/>
        </w:rPr>
      </w:pPr>
      <w:r>
        <w:rPr>
          <w:rFonts w:hint="eastAsia" w:ascii="Times New Roman" w:hAnsi="Times New Roman" w:eastAsia="宋体" w:cs="Times New Roman"/>
          <w:b w:val="0"/>
          <w:bCs w:val="0"/>
          <w:kern w:val="2"/>
          <w:sz w:val="30"/>
          <w:szCs w:val="30"/>
          <w:lang w:val="en-US" w:eastAsia="zh-CN" w:bidi="ar-SA"/>
        </w:rPr>
        <w:t>项目名称：</w:t>
      </w:r>
      <w:r>
        <w:rPr>
          <w:rFonts w:hint="eastAsia" w:ascii="Times New Roman" w:hAnsi="Times New Roman" w:eastAsia="宋体" w:cs="Times New Roman"/>
          <w:b w:val="0"/>
          <w:bCs w:val="0"/>
          <w:kern w:val="2"/>
          <w:sz w:val="30"/>
          <w:szCs w:val="30"/>
          <w:u w:val="single"/>
          <w:lang w:val="en-US" w:eastAsia="zh-CN" w:bidi="ar-SA"/>
        </w:rPr>
        <w:t>垫江县西湖小区人才公寓6栋28套住宅电视机、洗衣机、冰箱采购</w:t>
      </w:r>
    </w:p>
    <w:p w14:paraId="51190DB6">
      <w:pPr>
        <w:pStyle w:val="18"/>
        <w:rPr>
          <w:rFonts w:hint="eastAsia"/>
          <w:b w:val="0"/>
          <w:bCs w:val="0"/>
          <w:lang w:eastAsia="zh-CN"/>
        </w:rPr>
      </w:pPr>
    </w:p>
    <w:p w14:paraId="5A7B5E26">
      <w:pPr>
        <w:rPr>
          <w:rFonts w:hint="default"/>
          <w:b w:val="0"/>
          <w:bCs w:val="0"/>
          <w:u w:val="single"/>
          <w:lang w:val="en-US" w:eastAsia="zh-CN"/>
        </w:rPr>
      </w:pPr>
      <w:r>
        <w:rPr>
          <w:rFonts w:hint="eastAsia"/>
          <w:b w:val="0"/>
          <w:bCs w:val="0"/>
          <w:sz w:val="30"/>
          <w:szCs w:val="30"/>
          <w:lang w:eastAsia="zh-CN"/>
        </w:rPr>
        <w:t>采购人：</w:t>
      </w:r>
      <w:r>
        <w:rPr>
          <w:rFonts w:hint="eastAsia" w:ascii="TimesNewRoman" w:hAnsi="TimesNewRoman" w:eastAsia="仿宋" w:cs="TimesNewRoman"/>
          <w:sz w:val="32"/>
          <w:szCs w:val="32"/>
          <w:u w:val="single"/>
          <w:lang w:val="en-US" w:eastAsia="zh-CN"/>
        </w:rPr>
        <w:t xml:space="preserve">    </w:t>
      </w:r>
      <w:r>
        <w:rPr>
          <w:rFonts w:hint="eastAsia"/>
          <w:b w:val="0"/>
          <w:bCs w:val="0"/>
          <w:sz w:val="30"/>
          <w:szCs w:val="30"/>
          <w:u w:val="single"/>
          <w:lang w:val="en-US" w:eastAsia="zh-CN"/>
        </w:rPr>
        <w:t>重庆渝垫国有资产经营集团有限公司</w:t>
      </w:r>
      <w:r>
        <w:rPr>
          <w:rFonts w:hint="eastAsia" w:eastAsia="宋体"/>
          <w:b w:val="0"/>
          <w:bCs w:val="0"/>
          <w:sz w:val="30"/>
          <w:szCs w:val="30"/>
          <w:u w:val="single"/>
          <w:lang w:val="en-US" w:eastAsia="zh-CN"/>
        </w:rPr>
        <w:t xml:space="preserve">   </w:t>
      </w:r>
    </w:p>
    <w:p w14:paraId="7641FC34">
      <w:pPr>
        <w:pStyle w:val="18"/>
        <w:rPr>
          <w:rFonts w:hint="eastAsia"/>
          <w:b w:val="0"/>
          <w:bCs w:val="0"/>
          <w:lang w:eastAsia="zh-CN"/>
        </w:rPr>
      </w:pPr>
    </w:p>
    <w:p w14:paraId="46DF78DF">
      <w:pPr>
        <w:rPr>
          <w:rFonts w:hint="default"/>
          <w:b w:val="0"/>
          <w:bCs w:val="0"/>
          <w:sz w:val="30"/>
          <w:szCs w:val="30"/>
          <w:u w:val="single"/>
          <w:lang w:val="en-US" w:eastAsia="zh-CN"/>
        </w:rPr>
      </w:pPr>
      <w:r>
        <w:rPr>
          <w:rFonts w:hint="eastAsia"/>
          <w:b w:val="0"/>
          <w:bCs w:val="0"/>
          <w:sz w:val="30"/>
          <w:szCs w:val="30"/>
          <w:lang w:val="en-US" w:eastAsia="zh-CN"/>
        </w:rPr>
        <w:t>供应商单位（盖章）</w:t>
      </w:r>
      <w:r>
        <w:rPr>
          <w:rFonts w:hint="eastAsia"/>
          <w:b w:val="0"/>
          <w:bCs w:val="0"/>
          <w:sz w:val="30"/>
          <w:szCs w:val="30"/>
          <w:lang w:eastAsia="zh-CN"/>
        </w:rPr>
        <w:t>：</w:t>
      </w:r>
      <w:r>
        <w:rPr>
          <w:rFonts w:hint="eastAsia"/>
          <w:b w:val="0"/>
          <w:bCs w:val="0"/>
          <w:sz w:val="30"/>
          <w:szCs w:val="30"/>
          <w:u w:val="single"/>
          <w:lang w:val="en-US" w:eastAsia="zh-CN"/>
        </w:rPr>
        <w:t xml:space="preserve">                                </w:t>
      </w:r>
    </w:p>
    <w:p w14:paraId="0E714FD1">
      <w:pPr>
        <w:rPr>
          <w:rFonts w:hint="eastAsia" w:ascii="Times New Roman" w:hAnsi="Times New Roman" w:eastAsia="宋体" w:cs="Times New Roman"/>
          <w:b w:val="0"/>
          <w:bCs w:val="0"/>
          <w:kern w:val="2"/>
          <w:sz w:val="30"/>
          <w:szCs w:val="30"/>
          <w:lang w:val="en-US" w:eastAsia="zh-CN" w:bidi="ar-SA"/>
        </w:rPr>
      </w:pPr>
    </w:p>
    <w:p w14:paraId="3BB93F4E">
      <w:pPr>
        <w:pStyle w:val="18"/>
        <w:rPr>
          <w:rFonts w:hint="default" w:ascii="Times New Roman" w:hAnsi="Times New Roman" w:eastAsia="宋体" w:cs="Times New Roman"/>
          <w:b w:val="0"/>
          <w:bCs w:val="0"/>
          <w:kern w:val="2"/>
          <w:sz w:val="30"/>
          <w:szCs w:val="30"/>
          <w:lang w:val="en-US" w:eastAsia="zh-CN" w:bidi="ar-SA"/>
        </w:rPr>
      </w:pPr>
      <w:r>
        <w:rPr>
          <w:rFonts w:hint="eastAsia" w:ascii="Times New Roman" w:hAnsi="Times New Roman" w:eastAsia="宋体" w:cs="Times New Roman"/>
          <w:b w:val="0"/>
          <w:bCs w:val="0"/>
          <w:kern w:val="2"/>
          <w:sz w:val="30"/>
          <w:szCs w:val="30"/>
          <w:lang w:val="en-US" w:eastAsia="zh-CN" w:bidi="ar-SA"/>
        </w:rPr>
        <w:t>时   间：</w:t>
      </w:r>
      <w:r>
        <w:rPr>
          <w:rFonts w:hint="eastAsia" w:ascii="Times New Roman" w:hAnsi="Times New Roman" w:eastAsia="宋体" w:cs="Times New Roman"/>
          <w:b w:val="0"/>
          <w:bCs w:val="0"/>
          <w:kern w:val="2"/>
          <w:sz w:val="30"/>
          <w:szCs w:val="30"/>
          <w:u w:val="single"/>
          <w:lang w:val="en-US" w:eastAsia="zh-CN" w:bidi="ar-SA"/>
        </w:rPr>
        <w:t xml:space="preserve">                                           </w:t>
      </w:r>
    </w:p>
    <w:p w14:paraId="64BBEB45">
      <w:pPr>
        <w:pStyle w:val="18"/>
        <w:rPr>
          <w:rFonts w:hint="eastAsia"/>
          <w:lang w:eastAsia="zh-CN"/>
        </w:rPr>
      </w:pPr>
    </w:p>
    <w:p w14:paraId="4B77A2FF">
      <w:pPr>
        <w:pStyle w:val="18"/>
        <w:rPr>
          <w:rFonts w:hint="eastAsia"/>
        </w:rPr>
      </w:pPr>
    </w:p>
    <w:p w14:paraId="64F2DD13">
      <w:pPr>
        <w:rPr>
          <w:rFonts w:hint="eastAsia"/>
        </w:rPr>
      </w:pPr>
    </w:p>
    <w:p w14:paraId="2CDF0B60">
      <w:pPr>
        <w:rPr>
          <w:rFonts w:hint="eastAsia"/>
        </w:rPr>
      </w:pPr>
    </w:p>
    <w:p w14:paraId="5C40ADEA">
      <w:pPr>
        <w:pStyle w:val="18"/>
        <w:rPr>
          <w:rFonts w:hint="eastAsia"/>
        </w:rPr>
      </w:pPr>
    </w:p>
    <w:p w14:paraId="19844F68">
      <w:pPr>
        <w:rPr>
          <w:rFonts w:hint="eastAsia"/>
        </w:rPr>
      </w:pPr>
    </w:p>
    <w:p w14:paraId="13C9E4B6">
      <w:pPr>
        <w:pStyle w:val="18"/>
        <w:rPr>
          <w:rFonts w:hint="eastAsia"/>
        </w:rPr>
      </w:pPr>
    </w:p>
    <w:p w14:paraId="4DF8F5D3">
      <w:pPr>
        <w:rPr>
          <w:rFonts w:hint="eastAsia"/>
        </w:rPr>
      </w:pPr>
    </w:p>
    <w:p w14:paraId="29C92A71">
      <w:pPr>
        <w:pStyle w:val="18"/>
        <w:rPr>
          <w:rFonts w:hint="eastAsia"/>
        </w:rPr>
      </w:pPr>
    </w:p>
    <w:p w14:paraId="6C7C61E7">
      <w:pPr>
        <w:rPr>
          <w:rFonts w:hint="eastAsia"/>
        </w:rPr>
      </w:pPr>
    </w:p>
    <w:p w14:paraId="5BA26598">
      <w:pPr>
        <w:pStyle w:val="2"/>
        <w:ind w:left="0" w:leftChars="0" w:firstLine="0" w:firstLineChars="0"/>
        <w:rPr>
          <w:rFonts w:hint="eastAsia"/>
        </w:rPr>
      </w:pPr>
    </w:p>
    <w:p w14:paraId="46D98CD6">
      <w:pPr>
        <w:pStyle w:val="6"/>
        <w:keepNext/>
        <w:keepLines/>
        <w:pageBreakBefore w:val="0"/>
        <w:widowControl w:val="0"/>
        <w:numPr>
          <w:ilvl w:val="2"/>
          <w:numId w:val="0"/>
        </w:numPr>
        <w:kinsoku/>
        <w:wordWrap/>
        <w:overflowPunct/>
        <w:topLinePunct w:val="0"/>
        <w:autoSpaceDE/>
        <w:autoSpaceDN/>
        <w:bidi w:val="0"/>
        <w:adjustRightInd/>
        <w:snapToGrid/>
        <w:spacing w:before="0" w:after="0" w:line="240" w:lineRule="auto"/>
        <w:ind w:leftChars="0"/>
        <w:jc w:val="center"/>
        <w:textAlignment w:val="auto"/>
        <w:rPr>
          <w:rFonts w:hint="eastAsia" w:ascii="宋体" w:hAnsi="宋体" w:eastAsia="宋体" w:cs="宋体"/>
          <w:color w:val="000000"/>
          <w:sz w:val="48"/>
          <w:szCs w:val="48"/>
        </w:rPr>
      </w:pPr>
      <w:r>
        <w:rPr>
          <w:rFonts w:hint="eastAsia" w:ascii="宋体" w:hAnsi="宋体" w:eastAsia="宋体" w:cs="宋体"/>
          <w:b/>
          <w:bCs w:val="0"/>
          <w:color w:val="000000"/>
          <w:kern w:val="2"/>
          <w:sz w:val="48"/>
          <w:szCs w:val="48"/>
          <w:lang w:val="en-US" w:eastAsia="zh-CN" w:bidi="ar-SA"/>
        </w:rPr>
        <w:t>法定代表人身份证明及授权委托书</w:t>
      </w:r>
    </w:p>
    <w:p w14:paraId="4B664862">
      <w:pPr>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法定代表人身份证明</w:t>
      </w:r>
    </w:p>
    <w:p w14:paraId="321BD8F9">
      <w:pPr>
        <w:tabs>
          <w:tab w:val="left" w:pos="5565"/>
        </w:tabs>
        <w:autoSpaceDE w:val="0"/>
        <w:autoSpaceDN w:val="0"/>
        <w:adjustRightInd w:val="0"/>
        <w:snapToGrid w:val="0"/>
        <w:rPr>
          <w:rFonts w:hint="eastAsia" w:ascii="宋体" w:hAnsi="宋体" w:eastAsia="宋体" w:cs="宋体"/>
          <w:color w:val="000000"/>
          <w:kern w:val="0"/>
          <w:sz w:val="30"/>
          <w:szCs w:val="30"/>
        </w:rPr>
      </w:pPr>
    </w:p>
    <w:p w14:paraId="7F7A72D8">
      <w:pPr>
        <w:tabs>
          <w:tab w:val="left" w:pos="556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w:t>
      </w:r>
    </w:p>
    <w:p w14:paraId="3D652298">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47B5B401">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单位性质：</w:t>
      </w:r>
    </w:p>
    <w:p w14:paraId="3AACFC23">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7922A6C3">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单位</w:t>
      </w:r>
      <w:r>
        <w:rPr>
          <w:rFonts w:hint="eastAsia" w:ascii="宋体" w:hAnsi="宋体" w:eastAsia="宋体" w:cs="宋体"/>
          <w:color w:val="000000"/>
          <w:kern w:val="0"/>
          <w:sz w:val="28"/>
          <w:szCs w:val="28"/>
        </w:rPr>
        <w:t>地址：</w:t>
      </w:r>
    </w:p>
    <w:p w14:paraId="5F56459B">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72C8F41C">
      <w:pPr>
        <w:tabs>
          <w:tab w:val="left" w:pos="2520"/>
          <w:tab w:val="left" w:pos="3836"/>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成立时间：    </w:t>
      </w:r>
      <w:r>
        <w:rPr>
          <w:rFonts w:hint="eastAsia" w:ascii="宋体" w:hAnsi="宋体" w:eastAsia="宋体" w:cs="宋体"/>
          <w:color w:val="000000"/>
          <w:spacing w:val="-1"/>
          <w:kern w:val="0"/>
          <w:sz w:val="28"/>
          <w:szCs w:val="28"/>
        </w:rPr>
        <w:t xml:space="preserve">年   月   </w:t>
      </w:r>
      <w:r>
        <w:rPr>
          <w:rFonts w:hint="eastAsia" w:ascii="宋体" w:hAnsi="宋体" w:eastAsia="宋体" w:cs="宋体"/>
          <w:color w:val="000000"/>
          <w:kern w:val="0"/>
          <w:sz w:val="28"/>
          <w:szCs w:val="28"/>
        </w:rPr>
        <w:t>日</w:t>
      </w:r>
    </w:p>
    <w:p w14:paraId="3FCD593A">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4AC1EC9E">
      <w:pPr>
        <w:tabs>
          <w:tab w:val="left" w:pos="5475"/>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经营期限：</w:t>
      </w:r>
    </w:p>
    <w:p w14:paraId="1DC2DBC5">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0AB76218">
      <w:pPr>
        <w:tabs>
          <w:tab w:val="left" w:pos="1580"/>
          <w:tab w:val="left" w:pos="3260"/>
          <w:tab w:val="left" w:pos="4840"/>
          <w:tab w:val="left" w:pos="630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        性别</w:t>
      </w:r>
      <w:r>
        <w:rPr>
          <w:rFonts w:hint="eastAsia" w:ascii="宋体" w:hAnsi="宋体" w:eastAsia="宋体" w:cs="宋体"/>
          <w:color w:val="000000"/>
          <w:spacing w:val="-1"/>
          <w:kern w:val="0"/>
          <w:sz w:val="28"/>
          <w:szCs w:val="28"/>
        </w:rPr>
        <w:t>：    年</w:t>
      </w:r>
      <w:r>
        <w:rPr>
          <w:rFonts w:hint="eastAsia" w:ascii="宋体" w:hAnsi="宋体" w:eastAsia="宋体" w:cs="宋体"/>
          <w:color w:val="000000"/>
          <w:kern w:val="0"/>
          <w:sz w:val="28"/>
          <w:szCs w:val="28"/>
        </w:rPr>
        <w:t>龄：    职务：</w:t>
      </w:r>
    </w:p>
    <w:p w14:paraId="4F8211C9">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6997573B">
      <w:pPr>
        <w:tabs>
          <w:tab w:val="left" w:pos="3360"/>
        </w:tabs>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系                  （</w:t>
      </w: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单位名称）的法定代表人。</w:t>
      </w:r>
    </w:p>
    <w:p w14:paraId="4C7D5EA2">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209A500E">
      <w:pPr>
        <w:autoSpaceDE w:val="0"/>
        <w:autoSpaceDN w:val="0"/>
        <w:adjustRightInd w:val="0"/>
        <w:snapToGrid w:val="0"/>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特此证明。</w:t>
      </w:r>
    </w:p>
    <w:p w14:paraId="11DF1A02">
      <w:pPr>
        <w:tabs>
          <w:tab w:val="left" w:pos="142"/>
        </w:tabs>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188595</wp:posOffset>
                </wp:positionV>
                <wp:extent cx="5807710" cy="2423160"/>
                <wp:effectExtent l="4445" t="4445" r="17145" b="10795"/>
                <wp:wrapNone/>
                <wp:docPr id="1" name="矩形 1"/>
                <wp:cNvGraphicFramePr/>
                <a:graphic xmlns:a="http://schemas.openxmlformats.org/drawingml/2006/main">
                  <a:graphicData uri="http://schemas.microsoft.com/office/word/2010/wordprocessingShape">
                    <wps:wsp>
                      <wps:cNvSpPr/>
                      <wps:spPr>
                        <a:xfrm>
                          <a:off x="0" y="0"/>
                          <a:ext cx="6283960" cy="2423160"/>
                        </a:xfrm>
                        <a:prstGeom prst="rect">
                          <a:avLst/>
                        </a:prstGeom>
                        <a:noFill/>
                        <a:ln w="9525" cap="flat" cmpd="sng">
                          <a:solidFill>
                            <a:srgbClr val="000000"/>
                          </a:solidFill>
                          <a:prstDash val="solid"/>
                          <a:miter/>
                          <a:headEnd type="none" w="med" len="med"/>
                          <a:tailEnd type="none" w="med" len="med"/>
                        </a:ln>
                        <a:effectLst/>
                      </wps:spPr>
                      <wps:txbx>
                        <w:txbxContent>
                          <w:p w14:paraId="3D3CF493">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32.9pt;margin-top:14.85pt;height:190.8pt;width:457.3pt;z-index:251659264;mso-width-relative:page;mso-height-relative:page;" filled="f" stroked="t" coordsize="21600,21600" o:gfxdata="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uTL5dgAAAAJAQAADwAAAAAAAAABACAAAAAiAAAAZHJzL2Rv&#10;d25yZXYueG1sUEsBAhQAFAAAAAgAh07iQDoa/wcBAgAADwQAAA4AAAAAAAAAAQAgAAAAJwEAAGRy&#10;cy9lMm9Eb2MueG1sUEsFBgAAAAAGAAYAWQEAAJoFAAAAAA==&#10;">
                <v:fill on="f" focussize="0,0"/>
                <v:stroke color="#000000" joinstyle="miter"/>
                <v:imagedata o:title=""/>
                <o:lock v:ext="edit" aspectratio="f"/>
                <v:textbox>
                  <w:txbxContent>
                    <w:p w14:paraId="3D3CF493">
                      <w:pPr>
                        <w:rPr>
                          <w:rFonts w:hint="default" w:eastAsia="宋体"/>
                          <w:lang w:val="en-US" w:eastAsia="zh-CN"/>
                        </w:rPr>
                      </w:pPr>
                      <w:r>
                        <w:rPr>
                          <w:rFonts w:hint="eastAsia"/>
                          <w:lang w:val="en-US" w:eastAsia="zh-CN"/>
                        </w:rPr>
                        <w:t xml:space="preserve">   </w:t>
                      </w:r>
                    </w:p>
                  </w:txbxContent>
                </v:textbox>
              </v:rect>
            </w:pict>
          </mc:Fallback>
        </mc:AlternateContent>
      </w:r>
    </w:p>
    <w:p w14:paraId="12FEE81F">
      <w:pPr>
        <w:tabs>
          <w:tab w:val="left" w:pos="142"/>
        </w:tabs>
        <w:rPr>
          <w:rFonts w:hint="eastAsia" w:ascii="宋体" w:hAnsi="宋体" w:eastAsia="宋体" w:cs="宋体"/>
          <w:color w:val="000000"/>
          <w:sz w:val="28"/>
          <w:szCs w:val="28"/>
        </w:rPr>
      </w:pPr>
    </w:p>
    <w:p w14:paraId="2EFA3D0F">
      <w:pPr>
        <w:tabs>
          <w:tab w:val="left" w:pos="142"/>
        </w:tabs>
        <w:rPr>
          <w:rFonts w:hint="eastAsia" w:ascii="宋体" w:hAnsi="宋体" w:eastAsia="宋体" w:cs="宋体"/>
          <w:color w:val="000000"/>
          <w:sz w:val="28"/>
          <w:szCs w:val="28"/>
        </w:rPr>
      </w:pPr>
    </w:p>
    <w:p w14:paraId="57444A2D">
      <w:pPr>
        <w:tabs>
          <w:tab w:val="left" w:pos="142"/>
        </w:tabs>
        <w:ind w:firstLine="2240" w:firstLineChars="8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（该处粘贴法定代表人身份证正反面复印件）  </w:t>
      </w:r>
    </w:p>
    <w:p w14:paraId="2C47972D">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396D1556">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73BE3272">
      <w:pPr>
        <w:autoSpaceDE w:val="0"/>
        <w:autoSpaceDN w:val="0"/>
        <w:adjustRightInd w:val="0"/>
        <w:snapToGrid w:val="0"/>
        <w:ind w:firstLine="560" w:firstLineChars="200"/>
        <w:rPr>
          <w:rFonts w:hint="eastAsia" w:ascii="宋体" w:hAnsi="宋体" w:eastAsia="宋体" w:cs="宋体"/>
          <w:color w:val="000000"/>
          <w:kern w:val="0"/>
          <w:sz w:val="28"/>
          <w:szCs w:val="28"/>
        </w:rPr>
      </w:pPr>
    </w:p>
    <w:p w14:paraId="0EFBA8B4">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14:paraId="7D1E3E98">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rPr>
      </w:pPr>
    </w:p>
    <w:p w14:paraId="7E75AE23">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14:paraId="750770B2">
      <w:pPr>
        <w:tabs>
          <w:tab w:val="left" w:pos="5460"/>
        </w:tabs>
        <w:autoSpaceDE w:val="0"/>
        <w:autoSpaceDN w:val="0"/>
        <w:adjustRightInd w:val="0"/>
        <w:snapToGrid w:val="0"/>
        <w:ind w:firstLine="560" w:firstLineChars="200"/>
        <w:rPr>
          <w:rFonts w:hint="eastAsia" w:ascii="宋体" w:hAnsi="宋体" w:eastAsia="宋体" w:cs="宋体"/>
          <w:color w:val="000000"/>
          <w:kern w:val="0"/>
          <w:sz w:val="28"/>
          <w:szCs w:val="28"/>
          <w:lang w:eastAsia="zh-CN"/>
        </w:rPr>
      </w:pPr>
    </w:p>
    <w:p w14:paraId="3F1FF878">
      <w:pPr>
        <w:tabs>
          <w:tab w:val="left" w:pos="5460"/>
        </w:tabs>
        <w:autoSpaceDE w:val="0"/>
        <w:autoSpaceDN w:val="0"/>
        <w:adjustRightInd w:val="0"/>
        <w:snapToGrid w:val="0"/>
        <w:ind w:firstLine="560" w:firstLineChars="200"/>
        <w:rPr>
          <w:rFonts w:hint="eastAsia" w:ascii="宋体" w:hAnsi="宋体" w:eastAsia="宋体" w:cs="宋体"/>
          <w:color w:val="000000"/>
          <w:sz w:val="28"/>
          <w:szCs w:val="28"/>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盖单位公章）</w:t>
      </w:r>
    </w:p>
    <w:p w14:paraId="2782B411">
      <w:pPr>
        <w:pStyle w:val="18"/>
        <w:rPr>
          <w:rFonts w:hint="eastAsia" w:ascii="宋体" w:hAnsi="宋体" w:eastAsia="宋体" w:cs="宋体"/>
          <w:color w:val="000000"/>
          <w:sz w:val="28"/>
          <w:szCs w:val="28"/>
        </w:rPr>
      </w:pPr>
    </w:p>
    <w:p w14:paraId="6AFB4688">
      <w:pPr>
        <w:tabs>
          <w:tab w:val="left" w:pos="4935"/>
          <w:tab w:val="left" w:pos="5460"/>
          <w:tab w:val="left" w:pos="6400"/>
        </w:tabs>
        <w:autoSpaceDE w:val="0"/>
        <w:autoSpaceDN w:val="0"/>
        <w:adjustRightInd w:val="0"/>
        <w:snapToGrid w:val="0"/>
        <w:ind w:firstLine="560" w:firstLineChars="200"/>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spacing w:val="-1"/>
          <w:kern w:val="0"/>
          <w:sz w:val="28"/>
          <w:szCs w:val="28"/>
        </w:rPr>
        <w:t>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日</w:t>
      </w:r>
    </w:p>
    <w:p w14:paraId="101EA0EA">
      <w:pPr>
        <w:tabs>
          <w:tab w:val="left" w:pos="1680"/>
          <w:tab w:val="left" w:pos="4215"/>
          <w:tab w:val="left" w:pos="4305"/>
          <w:tab w:val="left" w:pos="8000"/>
        </w:tabs>
        <w:autoSpaceDE w:val="0"/>
        <w:autoSpaceDN w:val="0"/>
        <w:adjustRightInd w:val="0"/>
        <w:snapToGrid w:val="0"/>
        <w:rPr>
          <w:rFonts w:hint="eastAsia" w:ascii="宋体" w:hAnsi="宋体" w:eastAsia="宋体" w:cs="宋体"/>
          <w:b/>
          <w:color w:val="000000"/>
          <w:kern w:val="0"/>
          <w:sz w:val="10"/>
          <w:szCs w:val="10"/>
        </w:rPr>
      </w:pPr>
    </w:p>
    <w:p w14:paraId="171CEB38">
      <w:pPr>
        <w:rPr>
          <w:rFonts w:hint="eastAsia"/>
          <w:sz w:val="10"/>
          <w:szCs w:val="10"/>
        </w:rPr>
      </w:pPr>
    </w:p>
    <w:p w14:paraId="661F8C52">
      <w:pPr>
        <w:tabs>
          <w:tab w:val="left" w:pos="1680"/>
          <w:tab w:val="left" w:pos="4215"/>
          <w:tab w:val="left" w:pos="4305"/>
          <w:tab w:val="left" w:pos="8000"/>
        </w:tabs>
        <w:autoSpaceDE w:val="0"/>
        <w:autoSpaceDN w:val="0"/>
        <w:adjustRightInd w:val="0"/>
        <w:snapToGrid w:val="0"/>
        <w:ind w:firstLine="3855" w:firstLineChars="800"/>
        <w:jc w:val="left"/>
        <w:rPr>
          <w:rFonts w:hint="eastAsia" w:ascii="宋体" w:hAnsi="宋体" w:eastAsia="宋体" w:cs="宋体"/>
          <w:b/>
          <w:color w:val="000000"/>
          <w:kern w:val="0"/>
          <w:sz w:val="48"/>
          <w:szCs w:val="48"/>
        </w:rPr>
      </w:pPr>
      <w:r>
        <w:rPr>
          <w:rFonts w:hint="eastAsia" w:ascii="宋体" w:hAnsi="宋体" w:eastAsia="宋体" w:cs="宋体"/>
          <w:b/>
          <w:color w:val="000000"/>
          <w:kern w:val="0"/>
          <w:sz w:val="48"/>
          <w:szCs w:val="48"/>
        </w:rPr>
        <w:t>授权委托书</w:t>
      </w:r>
    </w:p>
    <w:p w14:paraId="2484E85F">
      <w:pPr>
        <w:autoSpaceDE w:val="0"/>
        <w:autoSpaceDN w:val="0"/>
        <w:adjustRightInd w:val="0"/>
        <w:snapToGrid w:val="0"/>
        <w:ind w:firstLine="600" w:firstLineChars="200"/>
        <w:rPr>
          <w:rFonts w:hint="eastAsia" w:ascii="宋体" w:hAnsi="宋体" w:eastAsia="宋体" w:cs="宋体"/>
          <w:color w:val="000000"/>
          <w:kern w:val="0"/>
          <w:sz w:val="30"/>
          <w:szCs w:val="30"/>
        </w:rPr>
      </w:pPr>
    </w:p>
    <w:p w14:paraId="58601249">
      <w:pPr>
        <w:pStyle w:val="18"/>
        <w:kinsoku/>
        <w:wordWrap/>
        <w:overflowPunct/>
        <w:topLinePunct w:val="0"/>
        <w:bidi w:val="0"/>
        <w:spacing w:before="0" w:line="380" w:lineRule="atLeast"/>
        <w:jc w:val="both"/>
        <w:rPr>
          <w:rFonts w:hint="eastAsia" w:asciiTheme="minorEastAsia" w:hAnsiTheme="minorEastAsia" w:eastAsiaTheme="minorEastAsia" w:cstheme="minorEastAsia"/>
          <w:b w:val="0"/>
          <w:bCs w:val="0"/>
          <w:color w:val="000000"/>
          <w:kern w:val="0"/>
          <w:sz w:val="28"/>
          <w:szCs w:val="28"/>
        </w:rPr>
      </w:pPr>
      <w:r>
        <w:rPr>
          <w:rFonts w:hint="eastAsia" w:asciiTheme="minorEastAsia" w:hAnsiTheme="minorEastAsia" w:eastAsiaTheme="minorEastAsia" w:cstheme="minorEastAsia"/>
          <w:b w:val="0"/>
          <w:bCs/>
          <w:i w:val="0"/>
          <w:iCs w:val="0"/>
          <w:color w:val="auto"/>
          <w:kern w:val="2"/>
          <w:sz w:val="28"/>
          <w:szCs w:val="28"/>
          <w:lang w:val="en-US" w:eastAsia="zh-CN" w:bidi="ar-SA"/>
        </w:rPr>
        <w:t xml:space="preserve">本人   （姓名）系 </w:t>
      </w:r>
      <w:r>
        <w:rPr>
          <w:rFonts w:hint="eastAsia" w:asciiTheme="minorEastAsia" w:hAnsiTheme="minorEastAsia" w:eastAsiaTheme="minorEastAsia" w:cstheme="minorEastAsia"/>
          <w:b w:val="0"/>
          <w:bCs/>
          <w:i w:val="0"/>
          <w:iCs w:val="0"/>
          <w:color w:val="auto"/>
          <w:kern w:val="2"/>
          <w:sz w:val="28"/>
          <w:szCs w:val="28"/>
          <w:lang w:val="en-US" w:eastAsia="zh-CN" w:bidi="ar-SA"/>
        </w:rPr>
        <w:tab/>
      </w:r>
      <w:r>
        <w:rPr>
          <w:rFonts w:hint="eastAsia" w:asciiTheme="minorEastAsia" w:hAnsiTheme="minorEastAsia" w:eastAsiaTheme="minorEastAsia" w:cstheme="minorEastAsia"/>
          <w:b w:val="0"/>
          <w:bCs/>
          <w:i w:val="0"/>
          <w:iCs w:val="0"/>
          <w:color w:val="auto"/>
          <w:kern w:val="2"/>
          <w:sz w:val="28"/>
          <w:szCs w:val="28"/>
          <w:lang w:val="en-US" w:eastAsia="zh-CN" w:bidi="ar-SA"/>
        </w:rPr>
        <w:t xml:space="preserve">        （供应单位名称）的法定代表人，现委托       为我方代理人。代理人根据授权，以我方名义签署、澄清、说明、补正、递交、撤回、修改垫江县西湖小区人才公寓6栋28套住宅电视机、洗衣机、冰箱采购</w:t>
      </w:r>
      <w:r>
        <w:rPr>
          <w:rFonts w:hint="eastAsia" w:asciiTheme="minorEastAsia" w:hAnsiTheme="minorEastAsia" w:eastAsiaTheme="minorEastAsia" w:cstheme="minorEastAsia"/>
          <w:b w:val="0"/>
          <w:bCs/>
          <w:i w:val="0"/>
          <w:iCs w:val="0"/>
          <w:color w:val="auto"/>
          <w:sz w:val="28"/>
          <w:szCs w:val="28"/>
          <w:lang w:val="en-US" w:eastAsia="zh-CN"/>
        </w:rPr>
        <w:t>项目竞争性谈判</w:t>
      </w:r>
      <w:r>
        <w:rPr>
          <w:rFonts w:hint="eastAsia" w:asciiTheme="minorEastAsia" w:hAnsiTheme="minorEastAsia" w:eastAsiaTheme="minorEastAsia" w:cstheme="minorEastAsia"/>
          <w:b w:val="0"/>
          <w:bCs w:val="0"/>
          <w:color w:val="000000"/>
          <w:kern w:val="0"/>
          <w:sz w:val="28"/>
          <w:szCs w:val="28"/>
        </w:rPr>
        <w:t>响应文件</w:t>
      </w:r>
      <w:r>
        <w:rPr>
          <w:rFonts w:hint="eastAsia" w:asciiTheme="minorEastAsia" w:hAnsiTheme="minorEastAsia" w:eastAsiaTheme="minorEastAsia" w:cstheme="minorEastAsia"/>
          <w:b w:val="0"/>
          <w:bCs w:val="0"/>
          <w:color w:val="000000"/>
          <w:kern w:val="0"/>
          <w:sz w:val="28"/>
          <w:szCs w:val="28"/>
          <w:lang w:val="en-US" w:eastAsia="zh-CN"/>
        </w:rPr>
        <w:t>编制</w:t>
      </w:r>
      <w:r>
        <w:rPr>
          <w:rFonts w:hint="eastAsia" w:asciiTheme="minorEastAsia" w:hAnsiTheme="minorEastAsia" w:eastAsiaTheme="minorEastAsia" w:cstheme="minorEastAsia"/>
          <w:b w:val="0"/>
          <w:bCs w:val="0"/>
          <w:color w:val="000000"/>
          <w:kern w:val="0"/>
          <w:sz w:val="28"/>
          <w:szCs w:val="28"/>
        </w:rPr>
        <w:t>、合同签订</w:t>
      </w:r>
      <w:r>
        <w:rPr>
          <w:rFonts w:hint="eastAsia" w:asciiTheme="minorEastAsia" w:hAnsiTheme="minorEastAsia" w:eastAsiaTheme="minorEastAsia" w:cstheme="minorEastAsia"/>
          <w:b w:val="0"/>
          <w:bCs w:val="0"/>
          <w:color w:val="000000"/>
          <w:kern w:val="0"/>
          <w:sz w:val="28"/>
          <w:szCs w:val="28"/>
          <w:lang w:val="en-US" w:eastAsia="zh-CN"/>
        </w:rPr>
        <w:t>及</w:t>
      </w:r>
      <w:r>
        <w:rPr>
          <w:rFonts w:hint="eastAsia" w:asciiTheme="minorEastAsia" w:hAnsiTheme="minorEastAsia" w:eastAsiaTheme="minorEastAsia" w:cstheme="minorEastAsia"/>
          <w:b w:val="0"/>
          <w:bCs w:val="0"/>
          <w:color w:val="000000"/>
          <w:kern w:val="0"/>
          <w:sz w:val="28"/>
          <w:szCs w:val="28"/>
        </w:rPr>
        <w:t>处理</w:t>
      </w:r>
      <w:r>
        <w:rPr>
          <w:rFonts w:hint="eastAsia" w:asciiTheme="minorEastAsia" w:hAnsiTheme="minorEastAsia" w:eastAsiaTheme="minorEastAsia" w:cstheme="minorEastAsia"/>
          <w:b w:val="0"/>
          <w:bCs w:val="0"/>
          <w:color w:val="000000"/>
          <w:kern w:val="0"/>
          <w:sz w:val="28"/>
          <w:szCs w:val="28"/>
          <w:lang w:val="en-US" w:eastAsia="zh-CN"/>
        </w:rPr>
        <w:t>相关</w:t>
      </w:r>
      <w:r>
        <w:rPr>
          <w:rFonts w:hint="eastAsia" w:asciiTheme="minorEastAsia" w:hAnsiTheme="minorEastAsia" w:eastAsiaTheme="minorEastAsia" w:cstheme="minorEastAsia"/>
          <w:b w:val="0"/>
          <w:bCs w:val="0"/>
          <w:color w:val="000000"/>
          <w:kern w:val="0"/>
          <w:sz w:val="28"/>
          <w:szCs w:val="28"/>
        </w:rPr>
        <w:t>事宜</w:t>
      </w:r>
      <w:r>
        <w:rPr>
          <w:rFonts w:hint="eastAsia" w:asciiTheme="minorEastAsia" w:hAnsiTheme="minorEastAsia" w:eastAsiaTheme="minorEastAsia" w:cstheme="minorEastAsia"/>
          <w:b w:val="0"/>
          <w:bCs w:val="0"/>
          <w:color w:val="000000"/>
          <w:kern w:val="0"/>
          <w:sz w:val="28"/>
          <w:szCs w:val="28"/>
          <w:lang w:eastAsia="zh-CN"/>
        </w:rPr>
        <w:t>，</w:t>
      </w:r>
      <w:r>
        <w:rPr>
          <w:rFonts w:hint="eastAsia" w:asciiTheme="minorEastAsia" w:hAnsiTheme="minorEastAsia" w:eastAsiaTheme="minorEastAsia" w:cstheme="minorEastAsia"/>
          <w:b w:val="0"/>
          <w:bCs w:val="0"/>
          <w:color w:val="000000"/>
          <w:kern w:val="0"/>
          <w:sz w:val="28"/>
          <w:szCs w:val="28"/>
        </w:rPr>
        <w:t>其法律后果由我方承担。</w:t>
      </w:r>
    </w:p>
    <w:p w14:paraId="3B6D6CFA">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委托期限：  </w:t>
      </w:r>
      <w:r>
        <w:rPr>
          <w:rFonts w:hint="eastAsia" w:asciiTheme="minorEastAsia" w:hAnsiTheme="minorEastAsia" w:eastAsiaTheme="minorEastAsia" w:cstheme="minorEastAsia"/>
          <w:color w:val="000000"/>
          <w:kern w:val="0"/>
          <w:sz w:val="28"/>
          <w:szCs w:val="28"/>
        </w:rPr>
        <w:tab/>
      </w:r>
    </w:p>
    <w:p w14:paraId="3B7273D7">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代理人无转委托权。</w:t>
      </w:r>
    </w:p>
    <w:p w14:paraId="4F83FF9F">
      <w:pPr>
        <w:keepNext w:val="0"/>
        <w:keepLines w:val="0"/>
        <w:pageBreakBefore w:val="0"/>
        <w:widowControl w:val="0"/>
        <w:shd w:val="clear" w:color="auto" w:fill="FFFFFF"/>
        <w:kinsoku/>
        <w:wordWrap/>
        <w:overflowPunct/>
        <w:topLinePunct w:val="0"/>
        <w:bidi w:val="0"/>
        <w:spacing w:line="360" w:lineRule="auto"/>
        <w:ind w:firstLine="560" w:firstLineChars="200"/>
        <w:jc w:val="left"/>
        <w:textAlignment w:val="auto"/>
        <w:outlineLvl w:val="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附：法定代表人</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授权代理人</w:t>
      </w:r>
      <w:r>
        <w:rPr>
          <w:rFonts w:hint="eastAsia" w:asciiTheme="minorEastAsia" w:hAnsiTheme="minorEastAsia" w:eastAsiaTheme="minorEastAsia" w:cstheme="minorEastAsia"/>
          <w:color w:val="000000"/>
          <w:kern w:val="0"/>
          <w:sz w:val="28"/>
          <w:szCs w:val="28"/>
        </w:rPr>
        <w:t xml:space="preserve">身份证明。 </w:t>
      </w:r>
    </w:p>
    <w:p w14:paraId="31CBB712">
      <w:p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151130</wp:posOffset>
                </wp:positionV>
                <wp:extent cx="3080385" cy="1832610"/>
                <wp:effectExtent l="4445" t="4445" r="20320" b="10795"/>
                <wp:wrapNone/>
                <wp:docPr id="8" name="矩形 8"/>
                <wp:cNvGraphicFramePr/>
                <a:graphic xmlns:a="http://schemas.openxmlformats.org/drawingml/2006/main">
                  <a:graphicData uri="http://schemas.microsoft.com/office/word/2010/wordprocessingShape">
                    <wps:wsp>
                      <wps:cNvSpPr/>
                      <wps:spPr>
                        <a:xfrm>
                          <a:off x="0" y="0"/>
                          <a:ext cx="3080385" cy="1832610"/>
                        </a:xfrm>
                        <a:prstGeom prst="rect">
                          <a:avLst/>
                        </a:prstGeom>
                        <a:noFill/>
                        <a:ln w="9525" cap="flat" cmpd="sng">
                          <a:solidFill>
                            <a:srgbClr val="000000"/>
                          </a:solidFill>
                          <a:prstDash val="solid"/>
                          <a:miter/>
                          <a:headEnd type="none" w="med" len="med"/>
                          <a:tailEnd type="none" w="med" len="med"/>
                        </a:ln>
                        <a:effectLst/>
                      </wps:spPr>
                      <wps:txbx>
                        <w:txbxContent>
                          <w:p w14:paraId="5CE628B2"/>
                          <w:p w14:paraId="500F597F">
                            <w:pPr>
                              <w:pStyle w:val="18"/>
                            </w:pPr>
                          </w:p>
                          <w:p w14:paraId="6466EA4F"/>
                          <w:p w14:paraId="744D871E">
                            <w:pPr>
                              <w:pStyle w:val="18"/>
                            </w:pPr>
                          </w:p>
                          <w:p w14:paraId="682A513B">
                            <w:pPr>
                              <w:pStyle w:val="18"/>
                              <w:rPr>
                                <w:rFonts w:hint="eastAsia" w:eastAsia="宋体"/>
                                <w:lang w:val="en-US" w:eastAsia="zh-CN"/>
                              </w:rPr>
                            </w:pPr>
                          </w:p>
                          <w:p w14:paraId="2203B80A">
                            <w:pPr>
                              <w:rPr>
                                <w:rFonts w:hint="eastAsia" w:eastAsia="宋体"/>
                                <w:lang w:val="en-US" w:eastAsia="zh-CN"/>
                              </w:rPr>
                            </w:pPr>
                          </w:p>
                          <w:p w14:paraId="52C81A3D">
                            <w:pPr>
                              <w:pStyle w:val="2"/>
                              <w:rPr>
                                <w:rFonts w:hint="eastAsia" w:eastAsia="宋体"/>
                                <w:lang w:val="en-US" w:eastAsia="zh-CN"/>
                              </w:rPr>
                            </w:pPr>
                          </w:p>
                          <w:p w14:paraId="41A57248">
                            <w:pPr>
                              <w:pStyle w:val="2"/>
                              <w:rPr>
                                <w:rFonts w:hint="eastAsia" w:eastAsia="宋体"/>
                                <w:lang w:val="en-US" w:eastAsia="zh-CN"/>
                              </w:rPr>
                            </w:pPr>
                          </w:p>
                          <w:p w14:paraId="371FC759">
                            <w:pPr>
                              <w:pStyle w:val="2"/>
                              <w:rPr>
                                <w:rFonts w:hint="eastAsia" w:eastAsia="宋体"/>
                                <w:lang w:val="en-US" w:eastAsia="zh-CN"/>
                              </w:rPr>
                            </w:pPr>
                          </w:p>
                          <w:p w14:paraId="17A95927">
                            <w:pPr>
                              <w:pStyle w:val="2"/>
                              <w:rPr>
                                <w:rFonts w:hint="eastAsia" w:eastAsia="宋体"/>
                                <w:lang w:val="en-US" w:eastAsia="zh-CN"/>
                              </w:rPr>
                            </w:pPr>
                          </w:p>
                          <w:p w14:paraId="52966EAB">
                            <w:pPr>
                              <w:pStyle w:val="2"/>
                              <w:rPr>
                                <w:rFonts w:hint="eastAsia" w:eastAsia="宋体"/>
                                <w:lang w:val="en-US" w:eastAsia="zh-CN"/>
                              </w:rPr>
                            </w:pPr>
                          </w:p>
                        </w:txbxContent>
                      </wps:txbx>
                      <wps:bodyPr upright="1"/>
                    </wps:wsp>
                  </a:graphicData>
                </a:graphic>
              </wp:anchor>
            </w:drawing>
          </mc:Choice>
          <mc:Fallback>
            <w:pict>
              <v:rect id="_x0000_s1026" o:spid="_x0000_s1026" o:spt="1" style="position:absolute;left:0pt;margin-left:-9.95pt;margin-top:11.9pt;height:144.3pt;width:242.55pt;z-index:251660288;mso-width-relative:page;mso-height-relative:page;" filled="f" stroked="t" coordsize="21600,21600" o:gfxdata="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F/xCTZAAAACgEAAA8AAAAAAAAAAQAgAAAAIgAAAGRycy9k&#10;b3ducmV2LnhtbFBLAQIUABQAAAAIAIdO4kAELzzsAQIAAA8EAAAOAAAAAAAAAAEAIAAAACgBAABk&#10;cnMvZTJvRG9jLnhtbFBLBQYAAAAABgAGAFkBAACbBQAAAAA=&#10;">
                <v:fill on="f" focussize="0,0"/>
                <v:stroke color="#000000" joinstyle="miter"/>
                <v:imagedata o:title=""/>
                <o:lock v:ext="edit" aspectratio="f"/>
                <v:textbox>
                  <w:txbxContent>
                    <w:p w14:paraId="5CE628B2"/>
                    <w:p w14:paraId="500F597F">
                      <w:pPr>
                        <w:pStyle w:val="18"/>
                      </w:pPr>
                    </w:p>
                    <w:p w14:paraId="6466EA4F"/>
                    <w:p w14:paraId="744D871E">
                      <w:pPr>
                        <w:pStyle w:val="18"/>
                      </w:pPr>
                    </w:p>
                    <w:p w14:paraId="682A513B">
                      <w:pPr>
                        <w:pStyle w:val="18"/>
                        <w:rPr>
                          <w:rFonts w:hint="eastAsia" w:eastAsia="宋体"/>
                          <w:lang w:val="en-US" w:eastAsia="zh-CN"/>
                        </w:rPr>
                      </w:pPr>
                    </w:p>
                    <w:p w14:paraId="2203B80A">
                      <w:pPr>
                        <w:rPr>
                          <w:rFonts w:hint="eastAsia" w:eastAsia="宋体"/>
                          <w:lang w:val="en-US" w:eastAsia="zh-CN"/>
                        </w:rPr>
                      </w:pPr>
                    </w:p>
                    <w:p w14:paraId="52C81A3D">
                      <w:pPr>
                        <w:pStyle w:val="2"/>
                        <w:rPr>
                          <w:rFonts w:hint="eastAsia" w:eastAsia="宋体"/>
                          <w:lang w:val="en-US" w:eastAsia="zh-CN"/>
                        </w:rPr>
                      </w:pPr>
                    </w:p>
                    <w:p w14:paraId="41A57248">
                      <w:pPr>
                        <w:pStyle w:val="2"/>
                        <w:rPr>
                          <w:rFonts w:hint="eastAsia" w:eastAsia="宋体"/>
                          <w:lang w:val="en-US" w:eastAsia="zh-CN"/>
                        </w:rPr>
                      </w:pPr>
                    </w:p>
                    <w:p w14:paraId="371FC759">
                      <w:pPr>
                        <w:pStyle w:val="2"/>
                        <w:rPr>
                          <w:rFonts w:hint="eastAsia" w:eastAsia="宋体"/>
                          <w:lang w:val="en-US" w:eastAsia="zh-CN"/>
                        </w:rPr>
                      </w:pPr>
                    </w:p>
                    <w:p w14:paraId="17A95927">
                      <w:pPr>
                        <w:pStyle w:val="2"/>
                        <w:rPr>
                          <w:rFonts w:hint="eastAsia" w:eastAsia="宋体"/>
                          <w:lang w:val="en-US" w:eastAsia="zh-CN"/>
                        </w:rPr>
                      </w:pPr>
                    </w:p>
                    <w:p w14:paraId="52966EAB">
                      <w:pPr>
                        <w:pStyle w:val="2"/>
                        <w:rPr>
                          <w:rFonts w:hint="eastAsia" w:eastAsia="宋体"/>
                          <w:lang w:val="en-US" w:eastAsia="zh-CN"/>
                        </w:rPr>
                      </w:pPr>
                    </w:p>
                  </w:txbxContent>
                </v:textbox>
              </v:rect>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3446145</wp:posOffset>
                </wp:positionH>
                <wp:positionV relativeFrom="paragraph">
                  <wp:posOffset>141605</wp:posOffset>
                </wp:positionV>
                <wp:extent cx="2618740" cy="1823720"/>
                <wp:effectExtent l="4445" t="4445" r="5715" b="19685"/>
                <wp:wrapNone/>
                <wp:docPr id="7" name="矩形 7"/>
                <wp:cNvGraphicFramePr/>
                <a:graphic xmlns:a="http://schemas.openxmlformats.org/drawingml/2006/main">
                  <a:graphicData uri="http://schemas.microsoft.com/office/word/2010/wordprocessingShape">
                    <wps:wsp>
                      <wps:cNvSpPr/>
                      <wps:spPr>
                        <a:xfrm>
                          <a:off x="0" y="0"/>
                          <a:ext cx="2618740" cy="1823720"/>
                        </a:xfrm>
                        <a:prstGeom prst="rect">
                          <a:avLst/>
                        </a:prstGeom>
                        <a:noFill/>
                        <a:ln w="9525" cap="flat" cmpd="sng">
                          <a:solidFill>
                            <a:srgbClr val="000000"/>
                          </a:solidFill>
                          <a:prstDash val="solid"/>
                          <a:miter/>
                          <a:headEnd type="none" w="med" len="med"/>
                          <a:tailEnd type="none" w="med" len="med"/>
                        </a:ln>
                        <a:effectLst/>
                      </wps:spPr>
                      <wps:txbx>
                        <w:txbxContent>
                          <w:p w14:paraId="7CD33E78">
                            <w:pPr>
                              <w:rPr>
                                <w:sz w:val="18"/>
                                <w:szCs w:val="18"/>
                              </w:rPr>
                            </w:pPr>
                          </w:p>
                        </w:txbxContent>
                      </wps:txbx>
                      <wps:bodyPr upright="1"/>
                    </wps:wsp>
                  </a:graphicData>
                </a:graphic>
              </wp:anchor>
            </w:drawing>
          </mc:Choice>
          <mc:Fallback>
            <w:pict>
              <v:rect id="_x0000_s1026" o:spid="_x0000_s1026" o:spt="1" style="position:absolute;left:0pt;margin-left:271.35pt;margin-top:11.15pt;height:143.6pt;width:206.2pt;z-index:251661312;mso-width-relative:page;mso-height-relative:page;" filled="f" stroked="t" coordsize="21600,21600" o:gfxdata="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9pO22QAAAAoBAAAPAAAAAAAAAAEAIAAAACIAAABkcnMv&#10;ZG93bnJldi54bWxQSwECFAAUAAAACACHTuJADGg7lAICAAAPBAAADgAAAAAAAAABACAAAAAoAQAA&#10;ZHJzL2Uyb0RvYy54bWxQSwUGAAAAAAYABgBZAQAAnAUAAAAA&#10;">
                <v:fill on="f" focussize="0,0"/>
                <v:stroke color="#000000" joinstyle="miter"/>
                <v:imagedata o:title=""/>
                <o:lock v:ext="edit" aspectratio="f"/>
                <v:textbox>
                  <w:txbxContent>
                    <w:p w14:paraId="7CD33E78">
                      <w:pPr>
                        <w:rPr>
                          <w:sz w:val="18"/>
                          <w:szCs w:val="18"/>
                        </w:rPr>
                      </w:pPr>
                    </w:p>
                  </w:txbxContent>
                </v:textbox>
              </v:rect>
            </w:pict>
          </mc:Fallback>
        </mc:AlternateContent>
      </w:r>
    </w:p>
    <w:p w14:paraId="20E95BAC">
      <w:pPr>
        <w:ind w:firstLine="560" w:firstLineChars="200"/>
        <w:rPr>
          <w:rFonts w:hint="eastAsia" w:ascii="宋体" w:hAnsi="宋体" w:eastAsia="宋体" w:cs="宋体"/>
          <w:color w:val="000000"/>
          <w:sz w:val="28"/>
          <w:szCs w:val="28"/>
        </w:rPr>
      </w:pPr>
    </w:p>
    <w:p w14:paraId="00498484">
      <w:pPr>
        <w:ind w:firstLine="560" w:firstLineChars="200"/>
        <w:rPr>
          <w:rFonts w:hint="eastAsia" w:ascii="宋体" w:hAnsi="宋体" w:eastAsia="宋体" w:cs="宋体"/>
          <w:color w:val="000000"/>
          <w:sz w:val="28"/>
          <w:szCs w:val="28"/>
        </w:rPr>
      </w:pPr>
    </w:p>
    <w:p w14:paraId="6E19D15E">
      <w:pPr>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（该处粘贴委托人身份证正反面复印件</w:t>
      </w:r>
      <w:r>
        <w:rPr>
          <w:rFonts w:hint="eastAsia" w:ascii="宋体" w:hAnsi="宋体" w:cs="宋体"/>
          <w:color w:val="000000"/>
          <w:sz w:val="21"/>
          <w:szCs w:val="21"/>
          <w:lang w:eastAsia="zh-CN"/>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（该处粘贴代理人身份证正反面复印件）</w:t>
      </w:r>
    </w:p>
    <w:p w14:paraId="55E86BDA">
      <w:pPr>
        <w:pStyle w:val="2"/>
        <w:rPr>
          <w:rFonts w:hint="eastAsia" w:ascii="宋体" w:hAnsi="宋体" w:eastAsia="宋体" w:cs="宋体"/>
          <w:color w:val="000000"/>
          <w:sz w:val="21"/>
          <w:szCs w:val="21"/>
        </w:rPr>
      </w:pPr>
    </w:p>
    <w:p w14:paraId="27DC11A9">
      <w:pPr>
        <w:pStyle w:val="2"/>
        <w:rPr>
          <w:rFonts w:hint="eastAsia" w:ascii="宋体" w:hAnsi="宋体" w:eastAsia="宋体" w:cs="宋体"/>
          <w:color w:val="000000"/>
          <w:sz w:val="21"/>
          <w:szCs w:val="21"/>
        </w:rPr>
      </w:pPr>
    </w:p>
    <w:p w14:paraId="237739C6">
      <w:pPr>
        <w:pStyle w:val="18"/>
        <w:rPr>
          <w:rFonts w:hint="eastAsia"/>
        </w:rPr>
      </w:pPr>
    </w:p>
    <w:p w14:paraId="3820517A">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供应商</w:t>
      </w:r>
      <w:r>
        <w:rPr>
          <w:rFonts w:hint="eastAsia" w:ascii="宋体" w:hAnsi="宋体" w:eastAsia="宋体" w:cs="宋体"/>
          <w:color w:val="000000"/>
          <w:kern w:val="0"/>
          <w:sz w:val="28"/>
          <w:szCs w:val="28"/>
        </w:rPr>
        <w:t xml:space="preserve">单位：（盖单位公章） </w:t>
      </w:r>
      <w:r>
        <w:rPr>
          <w:rFonts w:hint="eastAsia" w:ascii="宋体" w:hAnsi="宋体" w:eastAsia="宋体" w:cs="宋体"/>
          <w:color w:val="000000"/>
          <w:kern w:val="0"/>
          <w:sz w:val="28"/>
          <w:szCs w:val="28"/>
          <w:lang w:val="en-US" w:eastAsia="zh-CN"/>
        </w:rPr>
        <w:t xml:space="preserve">           </w:t>
      </w:r>
    </w:p>
    <w:p w14:paraId="685224E9">
      <w:pPr>
        <w:pStyle w:val="2"/>
        <w:rPr>
          <w:rFonts w:hint="eastAsia"/>
          <w:sz w:val="18"/>
          <w:szCs w:val="18"/>
        </w:rPr>
      </w:pPr>
    </w:p>
    <w:p w14:paraId="278AD832">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14:paraId="17326ACF">
      <w:pPr>
        <w:pStyle w:val="2"/>
        <w:rPr>
          <w:rFonts w:hint="eastAsia"/>
          <w:sz w:val="18"/>
          <w:szCs w:val="18"/>
        </w:rPr>
      </w:pPr>
    </w:p>
    <w:p w14:paraId="71DF4A04">
      <w:pPr>
        <w:keepNext w:val="0"/>
        <w:keepLines w:val="0"/>
        <w:pageBreakBefore w:val="0"/>
        <w:widowControl w:val="0"/>
        <w:shd w:val="clear" w:color="auto" w:fill="FFFFFF"/>
        <w:kinsoku/>
        <w:wordWrap/>
        <w:overflowPunct/>
        <w:topLinePunct w:val="0"/>
        <w:bidi w:val="0"/>
        <w:spacing w:line="360" w:lineRule="auto"/>
        <w:jc w:val="left"/>
        <w:textAlignment w:val="auto"/>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委托代理人：（签字）</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身份证号码：  </w:t>
      </w:r>
    </w:p>
    <w:p w14:paraId="75A1F85D">
      <w:pPr>
        <w:pStyle w:val="2"/>
        <w:rPr>
          <w:rFonts w:hint="eastAsia"/>
          <w:sz w:val="18"/>
          <w:szCs w:val="18"/>
        </w:rPr>
      </w:pPr>
    </w:p>
    <w:p w14:paraId="2F84B501">
      <w:pPr>
        <w:tabs>
          <w:tab w:val="left" w:pos="4005"/>
          <w:tab w:val="left" w:pos="4100"/>
          <w:tab w:val="left" w:pos="5040"/>
        </w:tabs>
        <w:autoSpaceDE w:val="0"/>
        <w:autoSpaceDN w:val="0"/>
        <w:adjustRightInd w:val="0"/>
        <w:snapToGrid w:val="0"/>
        <w:spacing w:line="360" w:lineRule="auto"/>
        <w:rPr>
          <w:rFonts w:hint="eastAsia" w:ascii="宋体" w:hAnsi="宋体" w:eastAsia="宋体" w:cs="宋体"/>
          <w:b w:val="0"/>
          <w:bCs w:val="0"/>
          <w:i w:val="0"/>
          <w:iCs w:val="0"/>
          <w:caps w:val="0"/>
          <w:color w:val="000000"/>
          <w:spacing w:val="0"/>
          <w:sz w:val="18"/>
          <w:szCs w:val="18"/>
          <w:shd w:val="clear" w:color="auto" w:fill="FFFFFF"/>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年</w:t>
      </w:r>
      <w:r>
        <w:rPr>
          <w:rFonts w:hint="eastAsia" w:ascii="宋体" w:hAnsi="宋体" w:eastAsia="宋体" w:cs="宋体"/>
          <w:color w:val="000000"/>
          <w:w w:val="200"/>
          <w:kern w:val="0"/>
          <w:sz w:val="28"/>
          <w:szCs w:val="28"/>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w w:val="200"/>
          <w:kern w:val="0"/>
          <w:sz w:val="28"/>
          <w:szCs w:val="28"/>
          <w:lang w:val="en-US" w:eastAsia="zh-CN"/>
        </w:rPr>
        <w:t xml:space="preserve"> </w:t>
      </w:r>
      <w:r>
        <w:rPr>
          <w:rFonts w:hint="eastAsia" w:ascii="宋体" w:hAnsi="宋体" w:eastAsia="宋体" w:cs="宋体"/>
          <w:color w:val="000000"/>
          <w:kern w:val="0"/>
          <w:sz w:val="28"/>
          <w:szCs w:val="28"/>
        </w:rPr>
        <w:t>日</w:t>
      </w:r>
    </w:p>
    <w:p w14:paraId="4242F4F2">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360" w:firstLineChars="200"/>
        <w:jc w:val="left"/>
        <w:textAlignment w:val="auto"/>
        <w:outlineLvl w:val="0"/>
        <w:rPr>
          <w:rFonts w:hint="eastAsia"/>
          <w:sz w:val="10"/>
          <w:szCs w:val="10"/>
        </w:rPr>
      </w:pPr>
      <w:r>
        <w:rPr>
          <w:rFonts w:hint="eastAsia" w:ascii="宋体" w:hAnsi="宋体" w:eastAsia="宋体" w:cs="宋体"/>
          <w:b w:val="0"/>
          <w:bCs w:val="0"/>
          <w:i w:val="0"/>
          <w:iCs w:val="0"/>
          <w:caps w:val="0"/>
          <w:color w:val="000000"/>
          <w:spacing w:val="0"/>
          <w:sz w:val="18"/>
          <w:szCs w:val="18"/>
          <w:shd w:val="clear" w:color="auto" w:fill="FFFFFF"/>
        </w:rPr>
        <w:t>注：法定代表人参加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活动并签署文件的不需要授权委托书，只需提供法定代表人身份证明书；非法定代表人参加</w:t>
      </w:r>
      <w:r>
        <w:rPr>
          <w:rFonts w:hint="eastAsia" w:ascii="宋体" w:hAnsi="宋体" w:eastAsia="宋体" w:cs="宋体"/>
          <w:b w:val="0"/>
          <w:bCs w:val="0"/>
          <w:i w:val="0"/>
          <w:iCs w:val="0"/>
          <w:caps w:val="0"/>
          <w:color w:val="000000"/>
          <w:spacing w:val="0"/>
          <w:sz w:val="18"/>
          <w:szCs w:val="18"/>
          <w:shd w:val="clear" w:color="auto" w:fill="FFFFFF"/>
          <w:lang w:val="en-US" w:eastAsia="zh-CN"/>
        </w:rPr>
        <w:t>采购</w:t>
      </w:r>
      <w:r>
        <w:rPr>
          <w:rFonts w:hint="eastAsia" w:ascii="宋体" w:hAnsi="宋体" w:eastAsia="宋体" w:cs="宋体"/>
          <w:b w:val="0"/>
          <w:bCs w:val="0"/>
          <w:i w:val="0"/>
          <w:iCs w:val="0"/>
          <w:caps w:val="0"/>
          <w:color w:val="000000"/>
          <w:spacing w:val="0"/>
          <w:sz w:val="18"/>
          <w:szCs w:val="18"/>
          <w:shd w:val="clear" w:color="auto" w:fill="FFFFFF"/>
        </w:rPr>
        <w:t>活动并签署文件的须提供授权委托书</w:t>
      </w:r>
    </w:p>
    <w:p w14:paraId="351DD217">
      <w:pPr>
        <w:pStyle w:val="18"/>
        <w:rPr>
          <w:rFonts w:hint="eastAsia"/>
          <w:sz w:val="10"/>
          <w:szCs w:val="10"/>
        </w:rPr>
      </w:pPr>
    </w:p>
    <w:p w14:paraId="17B02D40">
      <w:pPr>
        <w:rPr>
          <w:rFonts w:hint="eastAsia"/>
          <w:sz w:val="10"/>
          <w:szCs w:val="10"/>
        </w:rPr>
      </w:pPr>
    </w:p>
    <w:p w14:paraId="1A55EA2F">
      <w:pPr>
        <w:rPr>
          <w:rFonts w:hint="eastAsia"/>
        </w:rPr>
      </w:pPr>
    </w:p>
    <w:p w14:paraId="687ED945">
      <w:pPr>
        <w:numPr>
          <w:ilvl w:val="0"/>
          <w:numId w:val="0"/>
        </w:numPr>
        <w:autoSpaceDE w:val="0"/>
        <w:autoSpaceDN w:val="0"/>
        <w:adjustRightInd w:val="0"/>
        <w:snapToGrid w:val="0"/>
        <w:spacing w:line="360" w:lineRule="auto"/>
        <w:rPr>
          <w:rFonts w:hint="eastAsia" w:ascii="宋体" w:eastAsia="宋体" w:cs="宋体"/>
          <w:b w:val="0"/>
          <w:bCs w:val="0"/>
          <w:sz w:val="28"/>
          <w:szCs w:val="28"/>
        </w:rPr>
      </w:pPr>
      <w:r>
        <w:rPr>
          <w:rFonts w:hint="eastAsia" w:ascii="宋体" w:eastAsia="宋体" w:cs="宋体"/>
          <w:b w:val="0"/>
          <w:bCs w:val="0"/>
          <w:sz w:val="28"/>
          <w:szCs w:val="28"/>
        </w:rPr>
        <w:t>营业执照</w:t>
      </w:r>
    </w:p>
    <w:p w14:paraId="1FE989B9">
      <w:pPr>
        <w:rPr>
          <w:rFonts w:hint="eastAsia"/>
        </w:rPr>
      </w:pPr>
    </w:p>
    <w:p w14:paraId="6C38EC66">
      <w:pPr>
        <w:pStyle w:val="18"/>
        <w:rPr>
          <w:rFonts w:hint="eastAsia"/>
        </w:rPr>
      </w:pPr>
    </w:p>
    <w:p w14:paraId="4666ED70">
      <w:pPr>
        <w:rPr>
          <w:rFonts w:hint="eastAsia"/>
        </w:rPr>
      </w:pPr>
    </w:p>
    <w:p w14:paraId="7C130872">
      <w:pPr>
        <w:pStyle w:val="18"/>
        <w:rPr>
          <w:rFonts w:hint="eastAsia"/>
        </w:rPr>
      </w:pPr>
    </w:p>
    <w:p w14:paraId="1F4C549A">
      <w:pPr>
        <w:rPr>
          <w:rFonts w:hint="eastAsia"/>
        </w:rPr>
      </w:pPr>
    </w:p>
    <w:p w14:paraId="36F870C3">
      <w:pPr>
        <w:pStyle w:val="18"/>
        <w:rPr>
          <w:rFonts w:hint="eastAsia"/>
        </w:rPr>
      </w:pPr>
    </w:p>
    <w:p w14:paraId="203F9642">
      <w:pPr>
        <w:rPr>
          <w:rFonts w:hint="eastAsia"/>
        </w:rPr>
      </w:pPr>
    </w:p>
    <w:p w14:paraId="7B654D21">
      <w:pPr>
        <w:pStyle w:val="18"/>
        <w:rPr>
          <w:rFonts w:hint="eastAsia"/>
        </w:rPr>
      </w:pPr>
    </w:p>
    <w:p w14:paraId="66D30074">
      <w:pPr>
        <w:rPr>
          <w:rFonts w:hint="eastAsia"/>
        </w:rPr>
      </w:pPr>
    </w:p>
    <w:p w14:paraId="3E6C50A5">
      <w:pPr>
        <w:pStyle w:val="18"/>
        <w:rPr>
          <w:rFonts w:hint="eastAsia"/>
        </w:rPr>
      </w:pPr>
    </w:p>
    <w:p w14:paraId="5CDC144F">
      <w:pPr>
        <w:rPr>
          <w:rFonts w:hint="eastAsia"/>
        </w:rPr>
      </w:pPr>
    </w:p>
    <w:p w14:paraId="767681A7">
      <w:pPr>
        <w:pStyle w:val="18"/>
        <w:numPr>
          <w:ilvl w:val="0"/>
          <w:numId w:val="0"/>
        </w:numPr>
        <w:rPr>
          <w:rFonts w:hint="eastAsia" w:ascii="宋体" w:eastAsia="宋体" w:cs="宋体"/>
          <w:b w:val="0"/>
          <w:bCs w:val="0"/>
          <w:sz w:val="28"/>
          <w:szCs w:val="28"/>
        </w:rPr>
      </w:pPr>
      <w:r>
        <w:rPr>
          <w:rFonts w:hint="eastAsia" w:ascii="宋体" w:eastAsia="宋体" w:cs="宋体"/>
          <w:b w:val="0"/>
          <w:bCs w:val="0"/>
          <w:sz w:val="28"/>
          <w:szCs w:val="28"/>
        </w:rPr>
        <w:t>近3年内在经营活动中没有重大违法记录的书面声明</w:t>
      </w:r>
    </w:p>
    <w:p w14:paraId="1FD97AB4">
      <w:pPr>
        <w:pStyle w:val="18"/>
        <w:jc w:val="center"/>
        <w:rPr>
          <w:rFonts w:hint="eastAsia" w:ascii="宋体" w:hAnsi="宋体" w:eastAsia="宋体" w:cs="宋体"/>
          <w:bCs w:val="0"/>
          <w:color w:val="000000"/>
          <w:sz w:val="48"/>
          <w:szCs w:val="48"/>
        </w:rPr>
      </w:pPr>
      <w:r>
        <w:rPr>
          <w:rFonts w:hint="eastAsia" w:ascii="宋体" w:hAnsi="宋体" w:eastAsia="宋体" w:cs="宋体"/>
          <w:bCs w:val="0"/>
          <w:color w:val="000000"/>
          <w:sz w:val="48"/>
          <w:szCs w:val="48"/>
        </w:rPr>
        <w:t>供应商无违规违法声明</w:t>
      </w:r>
    </w:p>
    <w:p w14:paraId="4C8D1F73">
      <w:pPr>
        <w:rPr>
          <w:rFonts w:hint="eastAsia" w:ascii="宋体" w:hAnsi="宋体" w:eastAsia="宋体" w:cs="宋体"/>
          <w:b/>
          <w:color w:val="000000"/>
          <w:sz w:val="10"/>
          <w:szCs w:val="10"/>
        </w:rPr>
      </w:pPr>
    </w:p>
    <w:p w14:paraId="382A754D">
      <w:pPr>
        <w:spacing w:line="360" w:lineRule="auto"/>
        <w:rPr>
          <w:rFonts w:hint="eastAsia" w:ascii="宋体" w:hAnsi="宋体" w:eastAsia="宋体" w:cs="宋体"/>
          <w:color w:val="000000"/>
          <w:sz w:val="28"/>
          <w:szCs w:val="28"/>
        </w:rPr>
      </w:pPr>
      <w:r>
        <w:rPr>
          <w:rFonts w:hint="eastAsia" w:ascii="宋体" w:hAnsi="宋体" w:eastAsia="宋体" w:cs="宋体"/>
          <w:bCs/>
          <w:color w:val="000000"/>
          <w:sz w:val="28"/>
          <w:szCs w:val="28"/>
        </w:rPr>
        <w:t>致:</w:t>
      </w:r>
      <w:r>
        <w:rPr>
          <w:rFonts w:hint="eastAsia" w:ascii="宋体" w:hAnsi="宋体" w:eastAsia="宋体" w:cs="宋体"/>
          <w:bCs/>
          <w:color w:val="000000"/>
          <w:sz w:val="28"/>
          <w:szCs w:val="28"/>
          <w:u w:val="none"/>
          <w:lang w:val="en-US" w:eastAsia="zh-CN"/>
        </w:rPr>
        <w:t>重庆渝垫国有资产经营集团</w:t>
      </w:r>
      <w:r>
        <w:rPr>
          <w:rFonts w:hint="eastAsia" w:ascii="宋体" w:hAnsi="宋体" w:eastAsia="宋体" w:cs="宋体"/>
          <w:bCs/>
          <w:color w:val="000000"/>
          <w:sz w:val="28"/>
          <w:szCs w:val="28"/>
          <w:u w:val="none"/>
          <w:lang w:eastAsia="zh-CN"/>
        </w:rPr>
        <w:t>有限公司</w:t>
      </w:r>
      <w:r>
        <w:rPr>
          <w:rFonts w:hint="eastAsia" w:ascii="宋体" w:hAnsi="宋体" w:eastAsia="宋体" w:cs="宋体"/>
          <w:b/>
          <w:bCs/>
          <w:sz w:val="28"/>
          <w:szCs w:val="28"/>
          <w:u w:val="none"/>
        </w:rPr>
        <w:t xml:space="preserve">   </w:t>
      </w:r>
    </w:p>
    <w:p w14:paraId="28F3C276">
      <w:pPr>
        <w:spacing w:line="24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FF0000"/>
          <w:sz w:val="28"/>
          <w:szCs w:val="28"/>
        </w:rPr>
        <w:t>* * * * * * * * * * *</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供应商</w:t>
      </w:r>
      <w:r>
        <w:rPr>
          <w:rFonts w:hint="eastAsia" w:ascii="宋体" w:hAnsi="宋体" w:eastAsia="宋体" w:cs="宋体"/>
          <w:bCs/>
          <w:color w:val="000000"/>
          <w:sz w:val="28"/>
          <w:szCs w:val="28"/>
        </w:rPr>
        <w:t>单位名称）近三年内，在经营活动中没有重大违规、违法记录。商业信誉良好，财务会计制定健全。满足参与该采购项目的必备条件。上述声明真实、有效，并承担由此导致的一切法律责任。</w:t>
      </w:r>
    </w:p>
    <w:p w14:paraId="432838C2">
      <w:pPr>
        <w:pStyle w:val="18"/>
        <w:spacing w:line="360" w:lineRule="auto"/>
        <w:ind w:firstLine="560" w:firstLineChars="200"/>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特此声明</w:t>
      </w:r>
    </w:p>
    <w:p w14:paraId="5C006603">
      <w:pPr>
        <w:rPr>
          <w:rFonts w:hint="eastAsia" w:ascii="宋体" w:hAnsi="宋体" w:eastAsia="宋体" w:cs="宋体"/>
          <w:bCs/>
          <w:color w:val="000000"/>
          <w:sz w:val="28"/>
          <w:szCs w:val="28"/>
        </w:rPr>
      </w:pPr>
    </w:p>
    <w:p w14:paraId="7668023D">
      <w:pPr>
        <w:tabs>
          <w:tab w:val="left" w:pos="5460"/>
        </w:tabs>
        <w:autoSpaceDE w:val="0"/>
        <w:autoSpaceDN w:val="0"/>
        <w:adjustRightInd w:val="0"/>
        <w:snapToGrid w:val="0"/>
        <w:ind w:firstLine="4480" w:firstLineChars="16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供应商</w:t>
      </w:r>
      <w:r>
        <w:rPr>
          <w:rFonts w:hint="eastAsia" w:ascii="宋体" w:hAnsi="宋体" w:eastAsia="宋体" w:cs="宋体"/>
          <w:color w:val="000000"/>
          <w:kern w:val="0"/>
          <w:sz w:val="28"/>
          <w:szCs w:val="28"/>
        </w:rPr>
        <w:t>单位：</w:t>
      </w:r>
      <w:r>
        <w:rPr>
          <w:rFonts w:hint="eastAsia" w:ascii="宋体" w:hAnsi="宋体" w:eastAsia="宋体" w:cs="宋体"/>
          <w:color w:val="000000"/>
          <w:spacing w:val="-1"/>
          <w:kern w:val="0"/>
          <w:sz w:val="28"/>
          <w:szCs w:val="28"/>
        </w:rPr>
        <w:t>（</w:t>
      </w:r>
      <w:r>
        <w:rPr>
          <w:rFonts w:hint="eastAsia" w:ascii="宋体" w:hAnsi="宋体" w:eastAsia="宋体" w:cs="宋体"/>
          <w:color w:val="000000"/>
          <w:kern w:val="0"/>
          <w:sz w:val="28"/>
          <w:szCs w:val="28"/>
        </w:rPr>
        <w:t>公章）</w:t>
      </w:r>
    </w:p>
    <w:p w14:paraId="521CBEDD">
      <w:pPr>
        <w:pStyle w:val="18"/>
        <w:rPr>
          <w:rFonts w:hint="eastAsia" w:ascii="宋体" w:hAnsi="宋体" w:eastAsia="宋体" w:cs="宋体"/>
          <w:color w:val="000000"/>
          <w:sz w:val="28"/>
          <w:szCs w:val="28"/>
        </w:rPr>
      </w:pPr>
    </w:p>
    <w:p w14:paraId="1E300186">
      <w:pPr>
        <w:rPr>
          <w:rFonts w:hint="eastAsia" w:ascii="宋体" w:hAnsi="宋体" w:eastAsia="宋体" w:cs="宋体"/>
          <w:bCs/>
          <w:color w:val="000000"/>
          <w:sz w:val="28"/>
          <w:szCs w:val="28"/>
        </w:rPr>
      </w:pPr>
    </w:p>
    <w:p w14:paraId="7B5266A6">
      <w:pPr>
        <w:ind w:firstLine="3920" w:firstLineChars="140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w:t>
      </w:r>
      <w:r>
        <w:rPr>
          <w:rFonts w:hint="eastAsia" w:ascii="宋体" w:hAnsi="宋体" w:eastAsia="宋体" w:cs="宋体"/>
          <w:bCs/>
          <w:color w:val="000000"/>
          <w:sz w:val="28"/>
          <w:szCs w:val="28"/>
          <w:lang w:val="en-US" w:eastAsia="zh-CN"/>
        </w:rPr>
        <w:t>人</w:t>
      </w:r>
      <w:r>
        <w:rPr>
          <w:rFonts w:hint="eastAsia" w:ascii="宋体" w:hAnsi="宋体" w:eastAsia="宋体" w:cs="宋体"/>
          <w:bCs/>
          <w:color w:val="000000"/>
          <w:sz w:val="28"/>
          <w:szCs w:val="28"/>
        </w:rPr>
        <w:t>或其授权人：（签字）</w:t>
      </w:r>
    </w:p>
    <w:p w14:paraId="76AA2205">
      <w:pPr>
        <w:pStyle w:val="2"/>
        <w:ind w:left="0" w:leftChars="0" w:firstLine="0" w:firstLineChars="0"/>
        <w:rPr>
          <w:rFonts w:hint="eastAsia"/>
        </w:rPr>
      </w:pPr>
    </w:p>
    <w:p w14:paraId="550996A1">
      <w:pPr>
        <w:pStyle w:val="18"/>
        <w:rPr>
          <w:rFonts w:hint="eastAsia"/>
          <w:lang w:eastAsia="zh-CN"/>
        </w:rPr>
      </w:pPr>
      <w:r>
        <w:rPr>
          <w:rFonts w:hint="eastAsia" w:ascii="宋体" w:hAnsi="宋体" w:eastAsia="宋体" w:cs="宋体"/>
          <w:bCs/>
          <w:color w:val="000000"/>
          <w:sz w:val="28"/>
          <w:szCs w:val="28"/>
          <w:lang w:val="en-US" w:eastAsia="zh-CN"/>
        </w:rPr>
        <w:t xml:space="preserve">                                        </w:t>
      </w:r>
      <w:r>
        <w:rPr>
          <w:rFonts w:hint="eastAsia" w:ascii="宋体" w:hAnsi="宋体" w:eastAsia="宋体" w:cs="宋体"/>
          <w:b w:val="0"/>
          <w:bCs/>
          <w:color w:val="000000"/>
          <w:kern w:val="2"/>
          <w:sz w:val="28"/>
          <w:szCs w:val="28"/>
          <w:lang w:val="en-US" w:eastAsia="zh-CN" w:bidi="ar-SA"/>
        </w:rPr>
        <w:t>日期:     年   月  日</w:t>
      </w:r>
    </w:p>
    <w:p w14:paraId="523FFC57">
      <w:pPr>
        <w:rPr>
          <w:rFonts w:hint="eastAsia"/>
          <w:lang w:eastAsia="zh-CN"/>
        </w:rPr>
      </w:pPr>
    </w:p>
    <w:p w14:paraId="7508D736">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7C29FA1E">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w:t>
      </w:r>
    </w:p>
    <w:p w14:paraId="0C2910AE">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电视机、洗衣机、冰箱采购项目报价函</w:t>
      </w:r>
    </w:p>
    <w:p w14:paraId="1AC4ED73">
      <w:pPr>
        <w:pStyle w:val="2"/>
        <w:ind w:left="0" w:leftChars="0" w:firstLine="0" w:firstLineChars="0"/>
        <w:rPr>
          <w:rFonts w:hint="eastAsia"/>
          <w:sz w:val="10"/>
          <w:szCs w:val="10"/>
        </w:rPr>
      </w:pPr>
    </w:p>
    <w:p w14:paraId="6FA156BC">
      <w:pPr>
        <w:jc w:val="center"/>
        <w:rPr>
          <w:rFonts w:hint="eastAsia" w:ascii="宋体" w:hAnsi="宋体" w:eastAsia="宋体" w:cs="宋体"/>
          <w:b w:val="0"/>
          <w:bCs/>
          <w:color w:val="FF0000"/>
          <w:sz w:val="18"/>
          <w:szCs w:val="18"/>
          <w:lang w:val="en-US" w:eastAsia="zh-CN"/>
        </w:rPr>
      </w:pPr>
      <w:r>
        <w:rPr>
          <w:rFonts w:hint="eastAsia" w:ascii="宋体" w:hAnsi="宋体" w:eastAsia="宋体" w:cs="宋体"/>
          <w:b w:val="0"/>
          <w:bCs/>
          <w:color w:val="FF0000"/>
          <w:sz w:val="18"/>
          <w:szCs w:val="18"/>
          <w:lang w:val="en-US" w:eastAsia="zh-CN"/>
        </w:rPr>
        <w:t>品牌参照 “TCL”“创维”“美的”“海尔”“小天鹅”等同档次产品，整体质量要求：中等以上质量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5"/>
        <w:gridCol w:w="960"/>
        <w:gridCol w:w="2565"/>
        <w:gridCol w:w="795"/>
        <w:gridCol w:w="795"/>
        <w:gridCol w:w="1260"/>
        <w:gridCol w:w="1680"/>
      </w:tblGrid>
      <w:tr w14:paraId="519A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8"/>
            <w:tcBorders>
              <w:top w:val="nil"/>
              <w:left w:val="nil"/>
              <w:right w:val="nil"/>
            </w:tcBorders>
            <w:vAlign w:val="center"/>
          </w:tcPr>
          <w:p w14:paraId="7F496AAA">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垫江县西湖小区人才公寓6栋28套住宅热水器、燃气灶、烟机采购项目</w:t>
            </w:r>
          </w:p>
        </w:tc>
      </w:tr>
      <w:tr w14:paraId="77BC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5" w:type="dxa"/>
            <w:vAlign w:val="center"/>
          </w:tcPr>
          <w:p w14:paraId="480FCA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425" w:type="dxa"/>
            <w:vAlign w:val="center"/>
          </w:tcPr>
          <w:p w14:paraId="171BA4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960" w:type="dxa"/>
            <w:vAlign w:val="center"/>
          </w:tcPr>
          <w:p w14:paraId="58D5AB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2565" w:type="dxa"/>
            <w:vAlign w:val="center"/>
          </w:tcPr>
          <w:p w14:paraId="157F49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795" w:type="dxa"/>
            <w:vAlign w:val="center"/>
          </w:tcPr>
          <w:p w14:paraId="705864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95" w:type="dxa"/>
            <w:vAlign w:val="center"/>
          </w:tcPr>
          <w:p w14:paraId="268A51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260" w:type="dxa"/>
            <w:vAlign w:val="center"/>
          </w:tcPr>
          <w:p w14:paraId="736544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80" w:type="dxa"/>
            <w:vAlign w:val="center"/>
          </w:tcPr>
          <w:p w14:paraId="7A3B88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14:paraId="6F41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5" w:type="dxa"/>
            <w:vAlign w:val="center"/>
          </w:tcPr>
          <w:p w14:paraId="72D299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425" w:type="dxa"/>
            <w:vAlign w:val="center"/>
          </w:tcPr>
          <w:p w14:paraId="6AD2C7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55英寸液晶电视机</w:t>
            </w:r>
          </w:p>
        </w:tc>
        <w:tc>
          <w:tcPr>
            <w:tcW w:w="960" w:type="dxa"/>
            <w:vAlign w:val="center"/>
          </w:tcPr>
          <w:p w14:paraId="518581E0">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14:paraId="4C22CC6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p>
        </w:tc>
        <w:tc>
          <w:tcPr>
            <w:tcW w:w="795" w:type="dxa"/>
            <w:vAlign w:val="center"/>
          </w:tcPr>
          <w:p w14:paraId="093C0B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681FB2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0C3D190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restart"/>
            <w:vAlign w:val="center"/>
          </w:tcPr>
          <w:p w14:paraId="6E1C3394">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color w:val="FF0000"/>
                <w:sz w:val="18"/>
                <w:szCs w:val="18"/>
                <w:lang w:val="en-US" w:eastAsia="zh-CN"/>
              </w:rPr>
              <w:t>新二级及以上能效</w:t>
            </w:r>
          </w:p>
        </w:tc>
      </w:tr>
      <w:tr w14:paraId="34E4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5" w:type="dxa"/>
            <w:vAlign w:val="center"/>
          </w:tcPr>
          <w:p w14:paraId="3C2C771F">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2</w:t>
            </w:r>
          </w:p>
        </w:tc>
        <w:tc>
          <w:tcPr>
            <w:tcW w:w="1425" w:type="dxa"/>
            <w:vAlign w:val="center"/>
          </w:tcPr>
          <w:p w14:paraId="3252A4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10KG滚筒</w:t>
            </w:r>
          </w:p>
          <w:p w14:paraId="010298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洗衣机</w:t>
            </w:r>
          </w:p>
        </w:tc>
        <w:tc>
          <w:tcPr>
            <w:tcW w:w="960" w:type="dxa"/>
            <w:vAlign w:val="center"/>
          </w:tcPr>
          <w:p w14:paraId="6C582687">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14:paraId="6718751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14:paraId="30931B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0D4923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16FF04D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14:paraId="4A6270E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14:paraId="2F87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25" w:type="dxa"/>
            <w:vAlign w:val="center"/>
          </w:tcPr>
          <w:p w14:paraId="5DA73012">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3</w:t>
            </w:r>
          </w:p>
        </w:tc>
        <w:tc>
          <w:tcPr>
            <w:tcW w:w="1425" w:type="dxa"/>
            <w:vAlign w:val="center"/>
          </w:tcPr>
          <w:p w14:paraId="23C39F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aps w:val="0"/>
                <w:color w:val="000000"/>
                <w:spacing w:val="0"/>
                <w:sz w:val="18"/>
                <w:szCs w:val="18"/>
                <w:shd w:val="clear" w:fill="FFFFFF"/>
              </w:rPr>
            </w:pPr>
            <w:r>
              <w:rPr>
                <w:rFonts w:hint="eastAsia" w:asciiTheme="minorEastAsia" w:hAnsiTheme="minorEastAsia" w:eastAsiaTheme="minorEastAsia" w:cstheme="minorEastAsia"/>
                <w:i w:val="0"/>
                <w:iCs w:val="0"/>
                <w:caps w:val="0"/>
                <w:color w:val="000000"/>
                <w:spacing w:val="0"/>
                <w:sz w:val="18"/>
                <w:szCs w:val="18"/>
                <w:shd w:val="clear" w:fill="FFFFFF"/>
              </w:rPr>
              <w:t>200-220L</w:t>
            </w:r>
          </w:p>
          <w:p w14:paraId="4D5E69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电冰箱</w:t>
            </w:r>
          </w:p>
        </w:tc>
        <w:tc>
          <w:tcPr>
            <w:tcW w:w="960" w:type="dxa"/>
            <w:vAlign w:val="center"/>
          </w:tcPr>
          <w:p w14:paraId="5B5FF65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14:paraId="2776B7F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14:paraId="6C9846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63EA87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28B6741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14:paraId="392606B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14:paraId="09A3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25" w:type="dxa"/>
            <w:vAlign w:val="center"/>
          </w:tcPr>
          <w:p w14:paraId="5CC0C9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480" w:type="dxa"/>
            <w:gridSpan w:val="7"/>
            <w:vAlign w:val="center"/>
          </w:tcPr>
          <w:p w14:paraId="296E7BFE">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14:paraId="5B88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Align w:val="center"/>
          </w:tcPr>
          <w:p w14:paraId="0B58BA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480" w:type="dxa"/>
            <w:gridSpan w:val="7"/>
            <w:vAlign w:val="center"/>
          </w:tcPr>
          <w:p w14:paraId="486C4CFE">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14:paraId="7C53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restart"/>
            <w:vAlign w:val="center"/>
          </w:tcPr>
          <w:p w14:paraId="5A8C6C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14:paraId="4E6656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14:paraId="5852D7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14:paraId="1DA42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480" w:type="dxa"/>
            <w:gridSpan w:val="7"/>
            <w:vMerge w:val="restart"/>
            <w:vAlign w:val="center"/>
          </w:tcPr>
          <w:p w14:paraId="1884C79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w:t>
            </w:r>
            <w:r>
              <w:rPr>
                <w:rFonts w:hint="eastAsia" w:asciiTheme="minorEastAsia" w:hAnsiTheme="minorEastAsia" w:eastAsiaTheme="minorEastAsia" w:cstheme="minorEastAsia"/>
                <w:b w:val="0"/>
                <w:bCs/>
                <w:i w:val="0"/>
                <w:iCs w:val="0"/>
                <w:color w:val="FF0000"/>
                <w:sz w:val="18"/>
                <w:szCs w:val="18"/>
                <w:lang w:val="en-US" w:eastAsia="zh-CN"/>
              </w:rPr>
              <w:t>壁挂支架、水龙头</w:t>
            </w:r>
            <w:r>
              <w:rPr>
                <w:rFonts w:hint="eastAsia" w:asciiTheme="minorEastAsia" w:hAnsiTheme="minorEastAsia" w:eastAsiaTheme="minorEastAsia" w:cstheme="minorEastAsia"/>
                <w:i w:val="0"/>
                <w:iCs w:val="0"/>
                <w:caps w:val="0"/>
                <w:color w:val="FF0000"/>
                <w:spacing w:val="0"/>
                <w:sz w:val="18"/>
                <w:szCs w:val="18"/>
                <w:lang w:eastAsia="zh-CN"/>
              </w:rPr>
              <w:t>、</w:t>
            </w:r>
            <w:r>
              <w:rPr>
                <w:rFonts w:hint="eastAsia" w:asciiTheme="minorEastAsia" w:hAnsiTheme="minorEastAsia" w:eastAsiaTheme="minorEastAsia" w:cstheme="minorEastAsia"/>
                <w:i w:val="0"/>
                <w:iCs w:val="0"/>
                <w:caps w:val="0"/>
                <w:color w:val="FF0000"/>
                <w:spacing w:val="0"/>
                <w:sz w:val="18"/>
                <w:szCs w:val="18"/>
                <w:lang w:val="en-US" w:eastAsia="zh-CN"/>
              </w:rPr>
              <w:t>三角阀、</w:t>
            </w:r>
            <w:r>
              <w:rPr>
                <w:rFonts w:hint="eastAsia" w:asciiTheme="minorEastAsia" w:hAnsiTheme="minorEastAsia" w:eastAsiaTheme="minorEastAsia" w:cstheme="minorEastAsia"/>
                <w:b w:val="0"/>
                <w:bCs/>
                <w:i w:val="0"/>
                <w:iCs w:val="0"/>
                <w:color w:val="FF0000"/>
                <w:sz w:val="18"/>
                <w:szCs w:val="18"/>
                <w:lang w:val="en-US" w:eastAsia="zh-CN"/>
              </w:rPr>
              <w:t>排水管线</w:t>
            </w:r>
            <w:r>
              <w:rPr>
                <w:rFonts w:hint="eastAsia" w:asciiTheme="minorEastAsia" w:hAnsiTheme="minorEastAsia" w:eastAsiaTheme="minorEastAsia" w:cstheme="minorEastAsia"/>
                <w:b w:val="0"/>
                <w:bCs/>
                <w:i w:val="0"/>
                <w:iCs w:val="0"/>
                <w:color w:val="auto"/>
                <w:sz w:val="18"/>
                <w:szCs w:val="18"/>
                <w:highlight w:val="yellow"/>
                <w:lang w:val="en-US" w:eastAsia="zh-CN"/>
              </w:rPr>
              <w:t>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含增值税专用票</w:t>
            </w:r>
            <w:r>
              <w:rPr>
                <w:rFonts w:hint="eastAsia" w:ascii="宋体" w:hAnsi="宋体" w:eastAsia="宋体" w:cs="宋体"/>
                <w:b/>
                <w:bCs/>
                <w:color w:val="000000"/>
                <w:kern w:val="2"/>
                <w:sz w:val="18"/>
                <w:szCs w:val="18"/>
                <w:u w:val="single"/>
                <w:lang w:val="en-US" w:eastAsia="zh-CN" w:bidi="ar-SA"/>
              </w:rPr>
              <w:t xml:space="preserve">    </w:t>
            </w:r>
            <w:r>
              <w:rPr>
                <w:rFonts w:hint="eastAsia" w:ascii="宋体" w:hAnsi="宋体" w:eastAsia="宋体" w:cs="宋体"/>
                <w:b/>
                <w:bCs/>
                <w:color w:val="000000"/>
                <w:kern w:val="2"/>
                <w:sz w:val="18"/>
                <w:szCs w:val="18"/>
                <w:lang w:val="en-US" w:eastAsia="zh-CN" w:bidi="ar-SA"/>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14:paraId="146F85D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singl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质保期二年。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14:paraId="7484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132120C9">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575DD042">
            <w:pPr>
              <w:jc w:val="both"/>
              <w:rPr>
                <w:rFonts w:hint="eastAsia" w:ascii="宋体" w:hAnsi="宋体" w:eastAsia="宋体" w:cs="宋体"/>
                <w:i w:val="0"/>
                <w:iCs w:val="0"/>
                <w:color w:val="000000"/>
                <w:sz w:val="18"/>
                <w:szCs w:val="18"/>
                <w:u w:val="none"/>
              </w:rPr>
            </w:pPr>
          </w:p>
        </w:tc>
      </w:tr>
      <w:tr w14:paraId="1DBF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3E44257A">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4A83C6EE">
            <w:pPr>
              <w:jc w:val="both"/>
              <w:rPr>
                <w:rFonts w:hint="eastAsia" w:ascii="宋体" w:hAnsi="宋体" w:eastAsia="宋体" w:cs="宋体"/>
                <w:i w:val="0"/>
                <w:iCs w:val="0"/>
                <w:color w:val="000000"/>
                <w:sz w:val="18"/>
                <w:szCs w:val="18"/>
                <w:u w:val="none"/>
              </w:rPr>
            </w:pPr>
          </w:p>
        </w:tc>
      </w:tr>
      <w:tr w14:paraId="1CE8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1E523B70">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0DFF9A5E">
            <w:pPr>
              <w:jc w:val="both"/>
              <w:rPr>
                <w:rFonts w:hint="eastAsia" w:ascii="宋体" w:hAnsi="宋体" w:eastAsia="宋体" w:cs="宋体"/>
                <w:i w:val="0"/>
                <w:iCs w:val="0"/>
                <w:color w:val="000000"/>
                <w:sz w:val="18"/>
                <w:szCs w:val="18"/>
                <w:u w:val="none"/>
              </w:rPr>
            </w:pPr>
          </w:p>
        </w:tc>
      </w:tr>
      <w:tr w14:paraId="67FC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35056116">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755E8B50">
            <w:pPr>
              <w:jc w:val="both"/>
              <w:rPr>
                <w:rFonts w:hint="eastAsia" w:ascii="宋体" w:hAnsi="宋体" w:eastAsia="宋体" w:cs="宋体"/>
                <w:i w:val="0"/>
                <w:iCs w:val="0"/>
                <w:color w:val="000000"/>
                <w:sz w:val="18"/>
                <w:szCs w:val="18"/>
                <w:u w:val="none"/>
              </w:rPr>
            </w:pPr>
          </w:p>
        </w:tc>
      </w:tr>
    </w:tbl>
    <w:p w14:paraId="1960F24D">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14:paraId="5439A5B8">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14:paraId="37124EA8">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14:paraId="0787C1CB">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14:paraId="5AA56759"/>
    <w:p w14:paraId="53B6DBA4">
      <w:pPr>
        <w:pStyle w:val="18"/>
        <w:rPr>
          <w:rFonts w:hint="eastAsia"/>
          <w:lang w:eastAsia="zh-CN"/>
        </w:rPr>
      </w:pPr>
    </w:p>
    <w:p w14:paraId="6F35DEC7">
      <w:pPr>
        <w:rPr>
          <w:rFonts w:hint="eastAsia"/>
          <w:lang w:eastAsia="zh-CN"/>
        </w:rPr>
      </w:pPr>
    </w:p>
    <w:p w14:paraId="54B64A49">
      <w:pPr>
        <w:pStyle w:val="18"/>
        <w:rPr>
          <w:rFonts w:hint="eastAsia"/>
          <w:lang w:eastAsia="zh-CN"/>
        </w:rPr>
      </w:pPr>
    </w:p>
    <w:p w14:paraId="60D23A23">
      <w:pPr>
        <w:rPr>
          <w:rFonts w:hint="eastAsia"/>
          <w:lang w:eastAsia="zh-CN"/>
        </w:rPr>
      </w:pPr>
    </w:p>
    <w:p w14:paraId="404E9EC2">
      <w:pPr>
        <w:pStyle w:val="18"/>
        <w:rPr>
          <w:rFonts w:hint="eastAsia"/>
          <w:lang w:eastAsia="zh-CN"/>
        </w:rPr>
      </w:pPr>
    </w:p>
    <w:p w14:paraId="084CE05D">
      <w:pPr>
        <w:rPr>
          <w:rFonts w:hint="eastAsia"/>
          <w:lang w:eastAsia="zh-CN"/>
        </w:rPr>
      </w:pPr>
    </w:p>
    <w:p w14:paraId="4B06DAF4">
      <w:pPr>
        <w:pStyle w:val="18"/>
        <w:rPr>
          <w:rFonts w:hint="eastAsia"/>
          <w:lang w:eastAsia="zh-CN"/>
        </w:rPr>
      </w:pPr>
    </w:p>
    <w:p w14:paraId="707D99B7">
      <w:pPr>
        <w:rPr>
          <w:rFonts w:hint="eastAsia"/>
          <w:lang w:eastAsia="zh-CN"/>
        </w:rPr>
      </w:pPr>
    </w:p>
    <w:p w14:paraId="13638B18">
      <w:pPr>
        <w:pStyle w:val="18"/>
        <w:jc w:val="center"/>
        <w:rPr>
          <w:rFonts w:hint="eastAsia" w:ascii="宋体" w:hAnsi="宋体" w:cs="宋体"/>
          <w:color w:val="000000"/>
          <w:sz w:val="36"/>
          <w:szCs w:val="36"/>
          <w:lang w:val="en-US" w:eastAsia="zh-CN"/>
        </w:rPr>
      </w:pPr>
    </w:p>
    <w:p w14:paraId="7ACBB61B">
      <w:pPr>
        <w:jc w:val="center"/>
        <w:rPr>
          <w:rFonts w:hint="eastAsia" w:ascii="宋体" w:hAnsi="宋体" w:cs="宋体"/>
          <w:color w:val="000000"/>
          <w:sz w:val="36"/>
          <w:szCs w:val="36"/>
          <w:lang w:val="en-US" w:eastAsia="zh-CN"/>
        </w:rPr>
      </w:pPr>
    </w:p>
    <w:p w14:paraId="4AB98104">
      <w:pPr>
        <w:jc w:val="center"/>
        <w:rPr>
          <w:rFonts w:hint="default" w:ascii="宋体" w:hAnsi="宋体" w:cs="宋体"/>
          <w:color w:val="000000"/>
          <w:sz w:val="36"/>
          <w:szCs w:val="36"/>
          <w:lang w:val="en-US" w:eastAsia="zh-CN"/>
        </w:rPr>
      </w:pPr>
      <w:r>
        <w:rPr>
          <w:rFonts w:hint="eastAsia" w:ascii="宋体" w:hAnsi="宋体" w:cs="宋体"/>
          <w:color w:val="000000"/>
          <w:sz w:val="36"/>
          <w:szCs w:val="36"/>
          <w:lang w:val="en-US" w:eastAsia="zh-CN"/>
        </w:rPr>
        <w:t>供应商配置清单</w:t>
      </w:r>
    </w:p>
    <w:p w14:paraId="718865D9">
      <w:pPr>
        <w:pStyle w:val="18"/>
        <w:rPr>
          <w:rFonts w:hint="eastAsia"/>
          <w:lang w:val="en-US" w:eastAsia="zh-CN"/>
        </w:rPr>
      </w:pPr>
    </w:p>
    <w:p w14:paraId="6BF5E845">
      <w:pPr>
        <w:spacing w:line="360" w:lineRule="auto"/>
        <w:jc w:val="center"/>
        <w:rPr>
          <w:rFonts w:hint="eastAsia" w:ascii="宋体" w:hAnsi="宋体" w:cs="宋体"/>
          <w:color w:val="000000"/>
          <w:sz w:val="36"/>
          <w:szCs w:val="36"/>
          <w:lang w:val="en-US" w:eastAsia="zh-CN"/>
        </w:rPr>
      </w:pPr>
    </w:p>
    <w:p w14:paraId="7D420988">
      <w:pPr>
        <w:spacing w:line="360" w:lineRule="auto"/>
        <w:ind w:firstLine="3990" w:firstLineChars="1900"/>
        <w:rPr>
          <w:rFonts w:hint="eastAsia" w:ascii="宋体" w:hAnsi="宋体" w:cs="宋体"/>
          <w:color w:val="000000"/>
          <w:sz w:val="21"/>
          <w:szCs w:val="21"/>
          <w:lang w:val="en-US" w:eastAsia="zh-CN"/>
        </w:rPr>
      </w:pPr>
    </w:p>
    <w:p w14:paraId="4145CD4F">
      <w:pPr>
        <w:spacing w:line="360" w:lineRule="auto"/>
        <w:jc w:val="center"/>
        <w:rPr>
          <w:rFonts w:hint="default" w:ascii="宋体" w:hAnsi="宋体" w:cs="宋体"/>
          <w:color w:val="FF0000"/>
          <w:sz w:val="18"/>
          <w:szCs w:val="18"/>
          <w:lang w:val="en-US" w:eastAsia="zh-CN"/>
        </w:rPr>
      </w:pPr>
      <w:r>
        <w:rPr>
          <w:rFonts w:hint="eastAsia" w:ascii="宋体" w:hAnsi="宋体" w:cs="宋体"/>
          <w:color w:val="FF0000"/>
          <w:sz w:val="18"/>
          <w:szCs w:val="18"/>
          <w:lang w:val="en-US" w:eastAsia="zh-CN"/>
        </w:rPr>
        <w:t>必须提供（格式自定）</w:t>
      </w:r>
    </w:p>
    <w:p w14:paraId="4D32ACCC">
      <w:pPr>
        <w:spacing w:line="360" w:lineRule="auto"/>
        <w:ind w:firstLine="3990" w:firstLineChars="1900"/>
        <w:rPr>
          <w:rFonts w:hint="eastAsia" w:ascii="宋体" w:hAnsi="宋体" w:cs="宋体"/>
          <w:color w:val="000000"/>
          <w:sz w:val="21"/>
          <w:szCs w:val="21"/>
          <w:lang w:val="en-US" w:eastAsia="zh-CN"/>
        </w:rPr>
      </w:pPr>
    </w:p>
    <w:p w14:paraId="61EA109E">
      <w:pPr>
        <w:pStyle w:val="2"/>
        <w:rPr>
          <w:rFonts w:hint="eastAsia" w:ascii="宋体" w:hAnsi="宋体" w:eastAsia="宋体" w:cs="宋体"/>
          <w:b/>
          <w:sz w:val="48"/>
          <w:szCs w:val="48"/>
          <w:lang w:val="en-US" w:eastAsia="zh-CN"/>
        </w:rPr>
      </w:pPr>
    </w:p>
    <w:p w14:paraId="4011811A">
      <w:pPr>
        <w:pStyle w:val="2"/>
        <w:rPr>
          <w:rFonts w:hint="eastAsia" w:ascii="宋体" w:hAnsi="宋体" w:eastAsia="宋体" w:cs="宋体"/>
          <w:b/>
          <w:sz w:val="48"/>
          <w:szCs w:val="48"/>
          <w:lang w:val="en-US" w:eastAsia="zh-CN"/>
        </w:rPr>
      </w:pPr>
    </w:p>
    <w:p w14:paraId="3E636927">
      <w:pPr>
        <w:pStyle w:val="2"/>
        <w:rPr>
          <w:rFonts w:hint="eastAsia" w:ascii="宋体" w:hAnsi="宋体" w:eastAsia="宋体" w:cs="宋体"/>
          <w:b/>
          <w:sz w:val="48"/>
          <w:szCs w:val="48"/>
          <w:lang w:val="en-US" w:eastAsia="zh-CN"/>
        </w:rPr>
      </w:pPr>
    </w:p>
    <w:p w14:paraId="52BA63F4">
      <w:pPr>
        <w:pStyle w:val="2"/>
        <w:rPr>
          <w:rFonts w:hint="eastAsia" w:ascii="宋体" w:hAnsi="宋体" w:eastAsia="宋体" w:cs="宋体"/>
          <w:b/>
          <w:sz w:val="48"/>
          <w:szCs w:val="48"/>
          <w:lang w:val="en-US" w:eastAsia="zh-CN"/>
        </w:rPr>
      </w:pPr>
    </w:p>
    <w:p w14:paraId="643B14EE">
      <w:pPr>
        <w:pStyle w:val="2"/>
        <w:rPr>
          <w:rFonts w:hint="eastAsia" w:ascii="宋体" w:hAnsi="宋体" w:eastAsia="宋体" w:cs="宋体"/>
          <w:b/>
          <w:sz w:val="48"/>
          <w:szCs w:val="48"/>
          <w:lang w:val="en-US" w:eastAsia="zh-CN"/>
        </w:rPr>
      </w:pPr>
    </w:p>
    <w:p w14:paraId="0B74ECC5">
      <w:pPr>
        <w:pStyle w:val="2"/>
        <w:rPr>
          <w:rFonts w:hint="eastAsia" w:ascii="宋体" w:hAnsi="宋体" w:eastAsia="宋体" w:cs="宋体"/>
          <w:b/>
          <w:sz w:val="48"/>
          <w:szCs w:val="48"/>
          <w:lang w:val="en-US" w:eastAsia="zh-CN"/>
        </w:rPr>
      </w:pPr>
    </w:p>
    <w:p w14:paraId="627B47C6">
      <w:pPr>
        <w:pStyle w:val="2"/>
        <w:rPr>
          <w:rFonts w:hint="eastAsia" w:ascii="宋体" w:hAnsi="宋体" w:eastAsia="宋体" w:cs="宋体"/>
          <w:b/>
          <w:sz w:val="48"/>
          <w:szCs w:val="48"/>
          <w:lang w:val="en-US" w:eastAsia="zh-CN"/>
        </w:rPr>
      </w:pPr>
    </w:p>
    <w:p w14:paraId="2BFAAD57">
      <w:pPr>
        <w:pStyle w:val="2"/>
        <w:rPr>
          <w:rFonts w:hint="eastAsia" w:ascii="宋体" w:hAnsi="宋体" w:eastAsia="宋体" w:cs="宋体"/>
          <w:b/>
          <w:sz w:val="48"/>
          <w:szCs w:val="48"/>
          <w:lang w:val="en-US" w:eastAsia="zh-CN"/>
        </w:rPr>
      </w:pPr>
    </w:p>
    <w:p w14:paraId="6471FB9E">
      <w:pPr>
        <w:pStyle w:val="2"/>
        <w:rPr>
          <w:rFonts w:hint="eastAsia" w:ascii="宋体" w:hAnsi="宋体" w:eastAsia="宋体" w:cs="宋体"/>
          <w:b/>
          <w:sz w:val="48"/>
          <w:szCs w:val="48"/>
          <w:lang w:val="en-US" w:eastAsia="zh-CN"/>
        </w:rPr>
      </w:pPr>
    </w:p>
    <w:p w14:paraId="5ED212E9">
      <w:pPr>
        <w:pStyle w:val="2"/>
        <w:rPr>
          <w:rFonts w:hint="eastAsia" w:ascii="宋体" w:hAnsi="宋体" w:eastAsia="宋体" w:cs="宋体"/>
          <w:b/>
          <w:sz w:val="48"/>
          <w:szCs w:val="48"/>
          <w:lang w:val="en-US" w:eastAsia="zh-CN"/>
        </w:rPr>
      </w:pPr>
    </w:p>
    <w:p w14:paraId="7371E96F">
      <w:pPr>
        <w:pStyle w:val="2"/>
        <w:rPr>
          <w:rFonts w:hint="eastAsia" w:ascii="宋体" w:hAnsi="宋体" w:eastAsia="宋体" w:cs="宋体"/>
          <w:b/>
          <w:sz w:val="48"/>
          <w:szCs w:val="48"/>
          <w:lang w:val="en-US" w:eastAsia="zh-CN"/>
        </w:rPr>
      </w:pPr>
    </w:p>
    <w:p w14:paraId="239134B8">
      <w:pPr>
        <w:jc w:val="both"/>
        <w:rPr>
          <w:rFonts w:hint="eastAsia" w:ascii="宋体" w:hAnsi="宋体" w:eastAsia="宋体" w:cs="宋体"/>
          <w:b/>
          <w:bCs/>
          <w:sz w:val="44"/>
          <w:szCs w:val="44"/>
        </w:rPr>
      </w:pPr>
    </w:p>
    <w:p w14:paraId="230BC248">
      <w:pPr>
        <w:pStyle w:val="18"/>
        <w:rPr>
          <w:rFonts w:hint="eastAsia" w:ascii="宋体" w:hAnsi="宋体" w:eastAsia="宋体" w:cs="宋体"/>
          <w:b/>
          <w:bCs/>
          <w:sz w:val="44"/>
          <w:szCs w:val="44"/>
        </w:rPr>
      </w:pPr>
    </w:p>
    <w:p w14:paraId="65ECF7E9">
      <w:pPr>
        <w:jc w:val="center"/>
        <w:rPr>
          <w:rFonts w:hint="eastAsia" w:ascii="宋体" w:hAnsi="宋体" w:eastAsia="宋体" w:cs="宋体"/>
          <w:b/>
          <w:bCs w:val="0"/>
          <w:sz w:val="48"/>
          <w:szCs w:val="48"/>
          <w:lang w:eastAsia="zh-CN"/>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268B33C0">
      <w:pPr>
        <w:tabs>
          <w:tab w:val="left" w:pos="6201"/>
        </w:tabs>
        <w:jc w:val="center"/>
        <w:rPr>
          <w:rFonts w:hint="eastAsia" w:asciiTheme="minorEastAsia" w:hAnsiTheme="minorEastAsia" w:eastAsiaTheme="minorEastAsia" w:cstheme="minorEastAsia"/>
          <w:b/>
          <w:bCs w:val="0"/>
          <w:i w:val="0"/>
          <w:iCs w:val="0"/>
          <w:color w:val="auto"/>
          <w:kern w:val="2"/>
          <w:sz w:val="48"/>
          <w:szCs w:val="48"/>
          <w:lang w:val="en-US" w:eastAsia="zh-CN" w:bidi="ar-SA"/>
        </w:rPr>
      </w:pPr>
      <w:r>
        <w:rPr>
          <w:rFonts w:hint="eastAsia" w:asciiTheme="minorEastAsia" w:hAnsiTheme="minorEastAsia" w:eastAsiaTheme="minorEastAsia" w:cstheme="minorEastAsia"/>
          <w:b/>
          <w:bCs w:val="0"/>
          <w:i w:val="0"/>
          <w:iCs w:val="0"/>
          <w:color w:val="auto"/>
          <w:kern w:val="2"/>
          <w:sz w:val="48"/>
          <w:szCs w:val="48"/>
          <w:lang w:val="en-US" w:eastAsia="zh-CN" w:bidi="ar-SA"/>
        </w:rPr>
        <w:t>垫江县西湖小区人才公寓6栋28套住宅  电视机、洗衣机、冰箱采购项目最终报价函</w:t>
      </w:r>
    </w:p>
    <w:p w14:paraId="7513844C">
      <w:pPr>
        <w:pStyle w:val="2"/>
        <w:ind w:left="0" w:leftChars="0" w:firstLine="0" w:firstLineChars="0"/>
        <w:rPr>
          <w:rFonts w:hint="eastAsia"/>
          <w:sz w:val="10"/>
          <w:szCs w:val="10"/>
        </w:rPr>
      </w:pPr>
    </w:p>
    <w:p w14:paraId="4C2E97DA">
      <w:pPr>
        <w:jc w:val="center"/>
        <w:rPr>
          <w:rFonts w:hint="eastAsia" w:ascii="宋体" w:hAnsi="宋体" w:eastAsia="宋体" w:cs="宋体"/>
          <w:b w:val="0"/>
          <w:bCs/>
          <w:color w:val="FF0000"/>
          <w:sz w:val="18"/>
          <w:szCs w:val="18"/>
          <w:lang w:val="en-US" w:eastAsia="zh-CN"/>
        </w:rPr>
      </w:pPr>
      <w:r>
        <w:rPr>
          <w:rFonts w:hint="eastAsia" w:ascii="宋体" w:hAnsi="宋体" w:eastAsia="宋体" w:cs="宋体"/>
          <w:b w:val="0"/>
          <w:bCs/>
          <w:color w:val="FF0000"/>
          <w:sz w:val="18"/>
          <w:szCs w:val="18"/>
          <w:lang w:val="en-US" w:eastAsia="zh-CN"/>
        </w:rPr>
        <w:t>品牌参照 “TCL”“创维”“美的”“海尔”“小天鹅”等同档次产品，整体质量要求：中等以上质量</w:t>
      </w:r>
    </w:p>
    <w:tbl>
      <w:tblPr>
        <w:tblStyle w:val="14"/>
        <w:tblpPr w:leftFromText="180" w:rightFromText="180" w:vertAnchor="text" w:horzAnchor="page" w:tblpXSpec="center" w:tblpY="452"/>
        <w:tblOverlap w:val="never"/>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25"/>
        <w:gridCol w:w="960"/>
        <w:gridCol w:w="2565"/>
        <w:gridCol w:w="795"/>
        <w:gridCol w:w="795"/>
        <w:gridCol w:w="1260"/>
        <w:gridCol w:w="1680"/>
      </w:tblGrid>
      <w:tr w14:paraId="6BB9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105" w:type="dxa"/>
            <w:gridSpan w:val="8"/>
            <w:tcBorders>
              <w:top w:val="nil"/>
              <w:left w:val="nil"/>
              <w:right w:val="nil"/>
            </w:tcBorders>
            <w:vAlign w:val="center"/>
          </w:tcPr>
          <w:p w14:paraId="7EDED441">
            <w:pPr>
              <w:spacing w:beforeAutospacing="0" w:afterAutospacing="0" w:line="360" w:lineRule="auto"/>
              <w:ind w:left="809" w:leftChars="-95" w:hanging="1008" w:hangingChars="480"/>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Cs/>
                <w:color w:val="000000"/>
                <w:sz w:val="21"/>
                <w:szCs w:val="21"/>
                <w:lang w:val="en-US" w:eastAsia="zh-CN"/>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b w:val="0"/>
                <w:bCs/>
                <w:i w:val="0"/>
                <w:iCs w:val="0"/>
                <w:color w:val="auto"/>
                <w:sz w:val="21"/>
                <w:szCs w:val="21"/>
                <w:lang w:val="en-US" w:eastAsia="zh-CN"/>
              </w:rPr>
              <w:t>垫江县西湖小区人才公寓6栋28套住宅热水器、燃气灶、烟机采购项目</w:t>
            </w:r>
          </w:p>
        </w:tc>
      </w:tr>
      <w:tr w14:paraId="3B54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25" w:type="dxa"/>
            <w:vAlign w:val="center"/>
          </w:tcPr>
          <w:p w14:paraId="4837ED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425" w:type="dxa"/>
            <w:vAlign w:val="center"/>
          </w:tcPr>
          <w:p w14:paraId="16A5F3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设备名称</w:t>
            </w:r>
          </w:p>
        </w:tc>
        <w:tc>
          <w:tcPr>
            <w:tcW w:w="960" w:type="dxa"/>
            <w:vAlign w:val="center"/>
          </w:tcPr>
          <w:p w14:paraId="23B222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品牌</w:t>
            </w:r>
          </w:p>
        </w:tc>
        <w:tc>
          <w:tcPr>
            <w:tcW w:w="2565" w:type="dxa"/>
            <w:vAlign w:val="center"/>
          </w:tcPr>
          <w:p w14:paraId="4BD5B4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795" w:type="dxa"/>
            <w:vAlign w:val="center"/>
          </w:tcPr>
          <w:p w14:paraId="2C4A71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单位</w:t>
            </w:r>
          </w:p>
        </w:tc>
        <w:tc>
          <w:tcPr>
            <w:tcW w:w="795" w:type="dxa"/>
            <w:vAlign w:val="center"/>
          </w:tcPr>
          <w:p w14:paraId="15FF22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数量</w:t>
            </w:r>
          </w:p>
        </w:tc>
        <w:tc>
          <w:tcPr>
            <w:tcW w:w="1260" w:type="dxa"/>
            <w:vAlign w:val="center"/>
          </w:tcPr>
          <w:p w14:paraId="00C56B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highlight w:val="yellow"/>
                <w:u w:val="none"/>
                <w:lang w:val="en-US" w:eastAsia="zh-CN" w:bidi="ar"/>
              </w:rPr>
              <w:t>包干</w:t>
            </w:r>
            <w:r>
              <w:rPr>
                <w:rFonts w:hint="eastAsia" w:ascii="宋体" w:hAnsi="宋体" w:eastAsia="宋体" w:cs="宋体"/>
                <w:b/>
                <w:bCs/>
                <w:i w:val="0"/>
                <w:iCs w:val="0"/>
                <w:color w:val="000000"/>
                <w:kern w:val="0"/>
                <w:sz w:val="18"/>
                <w:szCs w:val="18"/>
                <w:highlight w:val="yellow"/>
                <w:u w:val="none"/>
                <w:lang w:val="en-US" w:eastAsia="zh-CN" w:bidi="ar"/>
              </w:rPr>
              <w:t>单价</w:t>
            </w:r>
          </w:p>
        </w:tc>
        <w:tc>
          <w:tcPr>
            <w:tcW w:w="1680" w:type="dxa"/>
            <w:vAlign w:val="center"/>
          </w:tcPr>
          <w:p w14:paraId="61D9FE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14:paraId="1D2B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25" w:type="dxa"/>
            <w:vAlign w:val="center"/>
          </w:tcPr>
          <w:p w14:paraId="2A5139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425" w:type="dxa"/>
            <w:vAlign w:val="center"/>
          </w:tcPr>
          <w:p w14:paraId="3765CE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i w:val="0"/>
                <w:iCs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55英寸液晶电视机</w:t>
            </w:r>
          </w:p>
        </w:tc>
        <w:tc>
          <w:tcPr>
            <w:tcW w:w="960" w:type="dxa"/>
            <w:vAlign w:val="center"/>
          </w:tcPr>
          <w:p w14:paraId="5D4467F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FF0000"/>
                <w:sz w:val="18"/>
                <w:szCs w:val="18"/>
                <w:u w:val="none"/>
                <w:lang w:val="en-US" w:eastAsia="zh-CN"/>
              </w:rPr>
            </w:pPr>
          </w:p>
        </w:tc>
        <w:tc>
          <w:tcPr>
            <w:tcW w:w="2565" w:type="dxa"/>
            <w:vAlign w:val="center"/>
          </w:tcPr>
          <w:p w14:paraId="381AAA1F">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i w:val="0"/>
                <w:iCs w:val="0"/>
                <w:color w:val="FF0000"/>
                <w:sz w:val="18"/>
                <w:szCs w:val="18"/>
                <w:u w:val="none"/>
                <w:lang w:val="en-US" w:eastAsia="zh-CN"/>
              </w:rPr>
            </w:pPr>
          </w:p>
        </w:tc>
        <w:tc>
          <w:tcPr>
            <w:tcW w:w="795" w:type="dxa"/>
            <w:vAlign w:val="center"/>
          </w:tcPr>
          <w:p w14:paraId="22AECD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379711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7D92716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lang w:val="en-US" w:eastAsia="zh-CN"/>
              </w:rPr>
            </w:pPr>
          </w:p>
        </w:tc>
        <w:tc>
          <w:tcPr>
            <w:tcW w:w="1680" w:type="dxa"/>
            <w:vMerge w:val="restart"/>
            <w:vAlign w:val="center"/>
          </w:tcPr>
          <w:p w14:paraId="0864210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val="0"/>
                <w:bCs w:val="0"/>
                <w:i w:val="0"/>
                <w:iCs w:val="0"/>
                <w:color w:val="FF0000"/>
                <w:sz w:val="18"/>
                <w:szCs w:val="18"/>
                <w:u w:val="none"/>
                <w:lang w:val="en-US" w:eastAsia="zh-CN"/>
              </w:rPr>
            </w:pPr>
            <w:r>
              <w:rPr>
                <w:rFonts w:hint="eastAsia"/>
                <w:color w:val="FF0000"/>
                <w:sz w:val="18"/>
                <w:szCs w:val="18"/>
                <w:lang w:val="en-US" w:eastAsia="zh-CN"/>
              </w:rPr>
              <w:t>新二级及以上能效</w:t>
            </w:r>
          </w:p>
        </w:tc>
      </w:tr>
      <w:tr w14:paraId="19E3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25" w:type="dxa"/>
            <w:vAlign w:val="center"/>
          </w:tcPr>
          <w:p w14:paraId="0391BF0D">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2</w:t>
            </w:r>
          </w:p>
        </w:tc>
        <w:tc>
          <w:tcPr>
            <w:tcW w:w="1425" w:type="dxa"/>
            <w:vAlign w:val="center"/>
          </w:tcPr>
          <w:p w14:paraId="7A78F1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10KG滚筒</w:t>
            </w:r>
          </w:p>
          <w:p w14:paraId="6C1420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洗衣机</w:t>
            </w:r>
          </w:p>
        </w:tc>
        <w:tc>
          <w:tcPr>
            <w:tcW w:w="960" w:type="dxa"/>
            <w:vAlign w:val="center"/>
          </w:tcPr>
          <w:p w14:paraId="43BA607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14:paraId="380047D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14:paraId="04E598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7315AC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581FE4F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14:paraId="19BA9D8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14:paraId="01D9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25" w:type="dxa"/>
            <w:vAlign w:val="center"/>
          </w:tcPr>
          <w:p w14:paraId="3E8DADE8">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default" w:ascii="楷体" w:hAnsi="楷体" w:eastAsia="楷体" w:cs="楷体"/>
                <w:b w:val="0"/>
                <w:bCs w:val="0"/>
                <w:i w:val="0"/>
                <w:iCs w:val="0"/>
                <w:color w:val="000000"/>
                <w:sz w:val="21"/>
                <w:szCs w:val="21"/>
                <w:u w:val="none"/>
                <w:lang w:val="en-US" w:eastAsia="zh-CN"/>
              </w:rPr>
            </w:pPr>
            <w:r>
              <w:rPr>
                <w:rFonts w:hint="eastAsia" w:ascii="楷体" w:hAnsi="楷体" w:eastAsia="楷体" w:cs="楷体"/>
                <w:b w:val="0"/>
                <w:bCs w:val="0"/>
                <w:i w:val="0"/>
                <w:iCs w:val="0"/>
                <w:color w:val="000000"/>
                <w:sz w:val="21"/>
                <w:szCs w:val="21"/>
                <w:u w:val="none"/>
                <w:lang w:val="en-US" w:eastAsia="zh-CN"/>
              </w:rPr>
              <w:t>3</w:t>
            </w:r>
          </w:p>
        </w:tc>
        <w:tc>
          <w:tcPr>
            <w:tcW w:w="1425" w:type="dxa"/>
            <w:vAlign w:val="center"/>
          </w:tcPr>
          <w:p w14:paraId="2EC5B4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aps w:val="0"/>
                <w:color w:val="000000"/>
                <w:spacing w:val="0"/>
                <w:sz w:val="18"/>
                <w:szCs w:val="18"/>
                <w:shd w:val="clear" w:fill="FFFFFF"/>
              </w:rPr>
            </w:pPr>
            <w:r>
              <w:rPr>
                <w:rFonts w:hint="eastAsia" w:asciiTheme="minorEastAsia" w:hAnsiTheme="minorEastAsia" w:eastAsiaTheme="minorEastAsia" w:cstheme="minorEastAsia"/>
                <w:i w:val="0"/>
                <w:iCs w:val="0"/>
                <w:caps w:val="0"/>
                <w:color w:val="000000"/>
                <w:spacing w:val="0"/>
                <w:sz w:val="18"/>
                <w:szCs w:val="18"/>
                <w:shd w:val="clear" w:fill="FFFFFF"/>
              </w:rPr>
              <w:t>200-220L</w:t>
            </w:r>
          </w:p>
          <w:p w14:paraId="64535E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电冰箱</w:t>
            </w:r>
          </w:p>
        </w:tc>
        <w:tc>
          <w:tcPr>
            <w:tcW w:w="960" w:type="dxa"/>
            <w:vAlign w:val="center"/>
          </w:tcPr>
          <w:p w14:paraId="692FF35E">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sz w:val="18"/>
                <w:szCs w:val="18"/>
                <w:u w:val="none"/>
                <w:lang w:val="en-US" w:eastAsia="zh-CN"/>
              </w:rPr>
            </w:pPr>
          </w:p>
        </w:tc>
        <w:tc>
          <w:tcPr>
            <w:tcW w:w="2565" w:type="dxa"/>
            <w:vAlign w:val="center"/>
          </w:tcPr>
          <w:p w14:paraId="3EDB3F3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iCs w:val="0"/>
                <w:color w:val="FF0000"/>
                <w:kern w:val="2"/>
                <w:sz w:val="18"/>
                <w:szCs w:val="18"/>
                <w:u w:val="none"/>
                <w:lang w:val="en-US" w:eastAsia="zh-CN" w:bidi="ar-SA"/>
              </w:rPr>
            </w:pPr>
          </w:p>
        </w:tc>
        <w:tc>
          <w:tcPr>
            <w:tcW w:w="795" w:type="dxa"/>
            <w:vAlign w:val="center"/>
          </w:tcPr>
          <w:p w14:paraId="630BD9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c>
          <w:tcPr>
            <w:tcW w:w="795" w:type="dxa"/>
            <w:vAlign w:val="center"/>
          </w:tcPr>
          <w:p w14:paraId="30E33D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260" w:type="dxa"/>
            <w:vAlign w:val="center"/>
          </w:tcPr>
          <w:p w14:paraId="7F836C1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680" w:type="dxa"/>
            <w:vMerge w:val="continue"/>
            <w:vAlign w:val="center"/>
          </w:tcPr>
          <w:p w14:paraId="22F486E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r>
      <w:tr w14:paraId="397A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25" w:type="dxa"/>
            <w:vAlign w:val="center"/>
          </w:tcPr>
          <w:p w14:paraId="2CC145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9480" w:type="dxa"/>
            <w:gridSpan w:val="7"/>
            <w:vAlign w:val="center"/>
          </w:tcPr>
          <w:p w14:paraId="3158B79D">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kern w:val="2"/>
                <w:sz w:val="18"/>
                <w:szCs w:val="18"/>
                <w:u w:val="none"/>
                <w:lang w:val="en-US" w:eastAsia="zh-CN" w:bidi="ar-SA"/>
              </w:rPr>
            </w:pPr>
            <w:r>
              <w:rPr>
                <w:rFonts w:hint="default" w:ascii="Arial" w:hAnsi="Arial" w:eastAsia="宋体" w:cs="Arial"/>
                <w:i w:val="0"/>
                <w:iCs w:val="0"/>
                <w:color w:val="000000"/>
                <w:sz w:val="18"/>
                <w:szCs w:val="18"/>
                <w:u w:val="none"/>
              </w:rPr>
              <w:t>¥</w:t>
            </w:r>
            <w:r>
              <w:rPr>
                <w:rFonts w:hint="eastAsia" w:ascii="宋体" w:hAnsi="宋体" w:cs="宋体"/>
                <w:i w:val="0"/>
                <w:iCs w:val="0"/>
                <w:color w:val="000000"/>
                <w:sz w:val="18"/>
                <w:szCs w:val="18"/>
                <w:u w:val="none"/>
                <w:lang w:val="en-US" w:eastAsia="zh-CN"/>
              </w:rPr>
              <w:t xml:space="preserve">               元（大写：                   元整）。</w:t>
            </w:r>
          </w:p>
        </w:tc>
      </w:tr>
      <w:tr w14:paraId="3BCD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Align w:val="center"/>
          </w:tcPr>
          <w:p w14:paraId="6273C9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备注</w:t>
            </w:r>
          </w:p>
        </w:tc>
        <w:tc>
          <w:tcPr>
            <w:tcW w:w="9480" w:type="dxa"/>
            <w:gridSpan w:val="7"/>
            <w:vAlign w:val="center"/>
          </w:tcPr>
          <w:p w14:paraId="6AB798B7">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本采购项目采取</w:t>
            </w:r>
            <w:r>
              <w:rPr>
                <w:rFonts w:hint="eastAsia" w:ascii="宋体" w:hAnsi="宋体" w:eastAsia="宋体" w:cs="宋体"/>
                <w:color w:val="000000"/>
                <w:sz w:val="18"/>
                <w:szCs w:val="18"/>
                <w:lang w:val="en-US" w:eastAsia="zh-CN"/>
              </w:rPr>
              <w:t>包工包料、</w:t>
            </w:r>
            <w:r>
              <w:rPr>
                <w:rFonts w:hint="eastAsia" w:ascii="宋体" w:hAnsi="宋体" w:eastAsia="宋体" w:cs="宋体"/>
                <w:color w:val="000000"/>
                <w:sz w:val="18"/>
                <w:szCs w:val="18"/>
              </w:rPr>
              <w:t>单价包干，</w:t>
            </w:r>
            <w:r>
              <w:rPr>
                <w:rFonts w:hint="eastAsia" w:ascii="宋体" w:hAnsi="宋体" w:cs="宋体"/>
                <w:color w:val="000000"/>
                <w:sz w:val="18"/>
                <w:szCs w:val="18"/>
                <w:lang w:val="en-US" w:eastAsia="zh-CN"/>
              </w:rPr>
              <w:t>清单计价的计价方式。</w:t>
            </w:r>
          </w:p>
        </w:tc>
      </w:tr>
      <w:tr w14:paraId="3417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restart"/>
            <w:vAlign w:val="center"/>
          </w:tcPr>
          <w:p w14:paraId="5AA360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w:t>
            </w:r>
          </w:p>
          <w:p w14:paraId="4B300B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价</w:t>
            </w:r>
          </w:p>
          <w:p w14:paraId="0948B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w:t>
            </w:r>
          </w:p>
          <w:p w14:paraId="25FB7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明</w:t>
            </w:r>
          </w:p>
        </w:tc>
        <w:tc>
          <w:tcPr>
            <w:tcW w:w="9480" w:type="dxa"/>
            <w:gridSpan w:val="7"/>
            <w:vMerge w:val="restart"/>
            <w:vAlign w:val="center"/>
          </w:tcPr>
          <w:p w14:paraId="5CE374F1">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价格</w:t>
            </w:r>
            <w:r>
              <w:rPr>
                <w:rFonts w:hint="eastAsia" w:asciiTheme="minorEastAsia" w:hAnsiTheme="minorEastAsia" w:eastAsiaTheme="minorEastAsia" w:cstheme="minorEastAsia"/>
                <w:b w:val="0"/>
                <w:bCs/>
                <w:i w:val="0"/>
                <w:iCs w:val="0"/>
                <w:color w:val="auto"/>
                <w:sz w:val="18"/>
                <w:szCs w:val="18"/>
                <w:highlight w:val="yellow"/>
                <w:lang w:val="en-US" w:eastAsia="zh-CN"/>
              </w:rPr>
              <w:t>包含但不限于完成谈判范围内项目的</w:t>
            </w:r>
            <w:r>
              <w:rPr>
                <w:rFonts w:hint="eastAsia" w:ascii="宋体" w:hAnsi="宋体" w:cs="宋体"/>
                <w:color w:val="auto"/>
                <w:sz w:val="18"/>
                <w:szCs w:val="18"/>
                <w:highlight w:val="yellow"/>
                <w:u w:val="none"/>
                <w:lang w:val="en-US" w:eastAsia="zh-CN"/>
              </w:rPr>
              <w:t>安装调试</w:t>
            </w:r>
            <w:r>
              <w:rPr>
                <w:rFonts w:hint="eastAsia" w:asciiTheme="minorEastAsia" w:hAnsiTheme="minorEastAsia" w:eastAsiaTheme="minorEastAsia" w:cstheme="minorEastAsia"/>
                <w:b w:val="0"/>
                <w:bCs/>
                <w:i w:val="0"/>
                <w:iCs w:val="0"/>
                <w:color w:val="auto"/>
                <w:sz w:val="18"/>
                <w:szCs w:val="18"/>
                <w:highlight w:val="yellow"/>
                <w:lang w:val="en-US" w:eastAsia="zh-CN"/>
              </w:rPr>
              <w:t>人工费、设施设备及主辅材料（包含但不限于</w:t>
            </w:r>
            <w:r>
              <w:rPr>
                <w:rFonts w:hint="eastAsia" w:asciiTheme="minorEastAsia" w:hAnsiTheme="minorEastAsia" w:eastAsiaTheme="minorEastAsia" w:cstheme="minorEastAsia"/>
                <w:b w:val="0"/>
                <w:bCs/>
                <w:i w:val="0"/>
                <w:iCs w:val="0"/>
                <w:color w:val="FF0000"/>
                <w:sz w:val="18"/>
                <w:szCs w:val="18"/>
                <w:lang w:val="en-US" w:eastAsia="zh-CN"/>
              </w:rPr>
              <w:t>壁挂支架、水龙头</w:t>
            </w:r>
            <w:r>
              <w:rPr>
                <w:rFonts w:hint="eastAsia" w:asciiTheme="minorEastAsia" w:hAnsiTheme="minorEastAsia" w:eastAsiaTheme="minorEastAsia" w:cstheme="minorEastAsia"/>
                <w:i w:val="0"/>
                <w:iCs w:val="0"/>
                <w:caps w:val="0"/>
                <w:color w:val="FF0000"/>
                <w:spacing w:val="0"/>
                <w:sz w:val="18"/>
                <w:szCs w:val="18"/>
                <w:lang w:eastAsia="zh-CN"/>
              </w:rPr>
              <w:t>、</w:t>
            </w:r>
            <w:r>
              <w:rPr>
                <w:rFonts w:hint="eastAsia" w:asciiTheme="minorEastAsia" w:hAnsiTheme="minorEastAsia" w:eastAsiaTheme="minorEastAsia" w:cstheme="minorEastAsia"/>
                <w:i w:val="0"/>
                <w:iCs w:val="0"/>
                <w:caps w:val="0"/>
                <w:color w:val="FF0000"/>
                <w:spacing w:val="0"/>
                <w:sz w:val="18"/>
                <w:szCs w:val="18"/>
                <w:lang w:val="en-US" w:eastAsia="zh-CN"/>
              </w:rPr>
              <w:t>三角阀、</w:t>
            </w:r>
            <w:r>
              <w:rPr>
                <w:rFonts w:hint="eastAsia" w:asciiTheme="minorEastAsia" w:hAnsiTheme="minorEastAsia" w:eastAsiaTheme="minorEastAsia" w:cstheme="minorEastAsia"/>
                <w:b w:val="0"/>
                <w:bCs/>
                <w:i w:val="0"/>
                <w:iCs w:val="0"/>
                <w:color w:val="FF0000"/>
                <w:sz w:val="18"/>
                <w:szCs w:val="18"/>
                <w:lang w:val="en-US" w:eastAsia="zh-CN"/>
              </w:rPr>
              <w:t>排水管线</w:t>
            </w:r>
            <w:r>
              <w:rPr>
                <w:rFonts w:hint="eastAsia" w:asciiTheme="minorEastAsia" w:hAnsiTheme="minorEastAsia" w:eastAsiaTheme="minorEastAsia" w:cstheme="minorEastAsia"/>
                <w:b w:val="0"/>
                <w:bCs/>
                <w:i w:val="0"/>
                <w:iCs w:val="0"/>
                <w:color w:val="auto"/>
                <w:sz w:val="18"/>
                <w:szCs w:val="18"/>
                <w:highlight w:val="yellow"/>
                <w:lang w:val="en-US" w:eastAsia="zh-CN"/>
              </w:rPr>
              <w:t>等）、打孔及恢复、涨跌价风险、措施费（含安全文明施工费）、场地清洁及除渣费、运输卸车转运费、税费</w:t>
            </w:r>
            <w:r>
              <w:rPr>
                <w:rFonts w:hint="eastAsia" w:asciiTheme="minorEastAsia" w:hAnsiTheme="minorEastAsia" w:eastAsiaTheme="minorEastAsia" w:cstheme="minorEastAsia"/>
                <w:b w:val="0"/>
                <w:bCs/>
                <w:i w:val="0"/>
                <w:iCs w:val="0"/>
                <w:color w:val="auto"/>
                <w:sz w:val="18"/>
                <w:szCs w:val="18"/>
                <w:lang w:val="en-US" w:eastAsia="zh-CN"/>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含增值税专用票</w:t>
            </w:r>
            <w:r>
              <w:rPr>
                <w:rFonts w:hint="eastAsia" w:ascii="宋体" w:hAnsi="宋体" w:eastAsia="宋体" w:cs="宋体"/>
                <w:b/>
                <w:bCs/>
                <w:color w:val="000000"/>
                <w:kern w:val="2"/>
                <w:sz w:val="18"/>
                <w:szCs w:val="18"/>
                <w:u w:val="single"/>
                <w:lang w:val="en-US" w:eastAsia="zh-CN" w:bidi="ar-SA"/>
              </w:rPr>
              <w:t xml:space="preserve">    </w:t>
            </w:r>
            <w:r>
              <w:rPr>
                <w:rFonts w:hint="eastAsia" w:ascii="宋体" w:hAnsi="宋体" w:eastAsia="宋体" w:cs="宋体"/>
                <w:b/>
                <w:bCs/>
                <w:color w:val="000000"/>
                <w:kern w:val="2"/>
                <w:sz w:val="18"/>
                <w:szCs w:val="18"/>
                <w:lang w:val="en-US" w:eastAsia="zh-CN" w:bidi="ar-SA"/>
              </w:rPr>
              <w:t>%；</w:t>
            </w:r>
            <w:r>
              <w:rPr>
                <w:rFonts w:hint="eastAsia" w:ascii="宋体" w:hAnsi="宋体" w:eastAsia="宋体" w:cs="宋体"/>
                <w:b/>
                <w:bCs/>
                <w:color w:val="000000"/>
                <w:kern w:val="2"/>
                <w:sz w:val="18"/>
                <w:szCs w:val="18"/>
                <w:lang w:val="en-US" w:eastAsia="zh-CN" w:bidi="ar-SA"/>
              </w:rPr>
              <w:sym w:font="Wingdings 2" w:char="00A3"/>
            </w:r>
            <w:r>
              <w:rPr>
                <w:rFonts w:hint="eastAsia" w:ascii="宋体" w:hAnsi="宋体" w:eastAsia="宋体" w:cs="宋体"/>
                <w:b/>
                <w:bCs/>
                <w:color w:val="000000"/>
                <w:kern w:val="2"/>
                <w:sz w:val="18"/>
                <w:szCs w:val="18"/>
                <w:lang w:val="en-US" w:eastAsia="zh-CN" w:bidi="ar-SA"/>
              </w:rPr>
              <w:t>提供增值税普通发票</w:t>
            </w:r>
            <w:r>
              <w:rPr>
                <w:rFonts w:hint="eastAsia" w:asciiTheme="minorEastAsia" w:hAnsiTheme="minorEastAsia" w:eastAsiaTheme="minorEastAsia" w:cstheme="minorEastAsia"/>
                <w:b w:val="0"/>
                <w:bCs/>
                <w:i w:val="0"/>
                <w:iCs w:val="0"/>
                <w:color w:val="auto"/>
                <w:sz w:val="18"/>
                <w:szCs w:val="18"/>
                <w:lang w:val="en-US" w:eastAsia="zh-CN"/>
              </w:rPr>
              <w:t>）等费用及完成全部工作内容的安全责任。</w:t>
            </w:r>
          </w:p>
          <w:p w14:paraId="12100F6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2.报价单位名称：</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（公章）  </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联系人及电话：</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FF0000"/>
                <w:kern w:val="0"/>
                <w:sz w:val="18"/>
                <w:szCs w:val="18"/>
                <w:u w:val="single"/>
                <w:lang w:val="en-US" w:eastAsia="zh-CN" w:bidi="ar"/>
              </w:rPr>
              <w:t xml:space="preserve"> （ 姓名   +   电话号码 ）</w:t>
            </w:r>
            <w:r>
              <w:rPr>
                <w:rFonts w:hint="eastAsia" w:asciiTheme="minorEastAsia" w:hAnsiTheme="minorEastAsia" w:eastAsiaTheme="minorEastAsia" w:cstheme="minorEastAsia"/>
                <w:i w:val="0"/>
                <w:iCs w:val="0"/>
                <w:color w:val="FF0000"/>
                <w:kern w:val="0"/>
                <w:sz w:val="18"/>
                <w:szCs w:val="18"/>
                <w:u w:val="singl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3.价格有效期：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天，总工期：</w:t>
            </w:r>
            <w:r>
              <w:rPr>
                <w:rFonts w:hint="eastAsia" w:asciiTheme="minorEastAsia" w:hAnsiTheme="minorEastAsia" w:eastAsiaTheme="minorEastAsia" w:cstheme="minorEastAsia"/>
                <w:i w:val="0"/>
                <w:iCs w:val="0"/>
                <w:color w:val="000000"/>
                <w:kern w:val="0"/>
                <w:sz w:val="18"/>
                <w:szCs w:val="18"/>
                <w:u w:val="singl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天（</w:t>
            </w:r>
            <w:r>
              <w:rPr>
                <w:rFonts w:hint="eastAsia" w:asciiTheme="minorEastAsia" w:hAnsiTheme="minorEastAsia" w:eastAsiaTheme="minorEastAsia" w:cstheme="minorEastAsia"/>
                <w:i w:val="0"/>
                <w:iCs w:val="0"/>
                <w:color w:val="FF0000"/>
                <w:kern w:val="0"/>
                <w:sz w:val="18"/>
                <w:szCs w:val="18"/>
                <w:u w:val="none"/>
                <w:lang w:val="en-US" w:eastAsia="zh-CN" w:bidi="ar"/>
              </w:rPr>
              <w:t>不超过20个日历天</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4.供方承诺：国标合格产品。满足项目使用要求，随货提供合格证及检验检测报告等相关资料。</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5.其他事项：</w:t>
            </w:r>
            <w:r>
              <w:rPr>
                <w:rFonts w:hint="eastAsia" w:asciiTheme="minorEastAsia" w:hAnsiTheme="minorEastAsia" w:eastAsiaTheme="minorEastAsia" w:cstheme="minorEastAsia"/>
                <w:i w:val="0"/>
                <w:iCs w:val="0"/>
                <w:color w:val="FF0000"/>
                <w:kern w:val="0"/>
                <w:sz w:val="18"/>
                <w:szCs w:val="18"/>
                <w:u w:val="none"/>
                <w:lang w:val="en-US" w:eastAsia="zh-CN" w:bidi="ar"/>
              </w:rPr>
              <w:t xml:space="preserve">质保期二年。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r>
      <w:tr w14:paraId="1A60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4AB5ECF1">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701A8864">
            <w:pPr>
              <w:jc w:val="both"/>
              <w:rPr>
                <w:rFonts w:hint="eastAsia" w:ascii="宋体" w:hAnsi="宋体" w:eastAsia="宋体" w:cs="宋体"/>
                <w:i w:val="0"/>
                <w:iCs w:val="0"/>
                <w:color w:val="000000"/>
                <w:sz w:val="18"/>
                <w:szCs w:val="18"/>
                <w:u w:val="none"/>
              </w:rPr>
            </w:pPr>
          </w:p>
        </w:tc>
      </w:tr>
      <w:tr w14:paraId="1AEE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28A51645">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3475CD7C">
            <w:pPr>
              <w:jc w:val="both"/>
              <w:rPr>
                <w:rFonts w:hint="eastAsia" w:ascii="宋体" w:hAnsi="宋体" w:eastAsia="宋体" w:cs="宋体"/>
                <w:i w:val="0"/>
                <w:iCs w:val="0"/>
                <w:color w:val="000000"/>
                <w:sz w:val="18"/>
                <w:szCs w:val="18"/>
                <w:u w:val="none"/>
              </w:rPr>
            </w:pPr>
          </w:p>
        </w:tc>
      </w:tr>
      <w:tr w14:paraId="09A7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7AA2259F">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3BF57AF9">
            <w:pPr>
              <w:jc w:val="both"/>
              <w:rPr>
                <w:rFonts w:hint="eastAsia" w:ascii="宋体" w:hAnsi="宋体" w:eastAsia="宋体" w:cs="宋体"/>
                <w:i w:val="0"/>
                <w:iCs w:val="0"/>
                <w:color w:val="000000"/>
                <w:sz w:val="18"/>
                <w:szCs w:val="18"/>
                <w:u w:val="none"/>
              </w:rPr>
            </w:pPr>
          </w:p>
        </w:tc>
      </w:tr>
      <w:tr w14:paraId="0AE5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25" w:type="dxa"/>
            <w:vMerge w:val="continue"/>
            <w:vAlign w:val="center"/>
          </w:tcPr>
          <w:p w14:paraId="6B14627E">
            <w:pPr>
              <w:jc w:val="center"/>
              <w:rPr>
                <w:rFonts w:hint="eastAsia" w:ascii="宋体" w:hAnsi="宋体" w:eastAsia="宋体" w:cs="宋体"/>
                <w:i w:val="0"/>
                <w:iCs w:val="0"/>
                <w:color w:val="000000"/>
                <w:sz w:val="18"/>
                <w:szCs w:val="18"/>
                <w:u w:val="none"/>
              </w:rPr>
            </w:pPr>
          </w:p>
        </w:tc>
        <w:tc>
          <w:tcPr>
            <w:tcW w:w="9480" w:type="dxa"/>
            <w:gridSpan w:val="7"/>
            <w:vMerge w:val="continue"/>
            <w:vAlign w:val="center"/>
          </w:tcPr>
          <w:p w14:paraId="5C03C585">
            <w:pPr>
              <w:jc w:val="both"/>
              <w:rPr>
                <w:rFonts w:hint="eastAsia" w:ascii="宋体" w:hAnsi="宋体" w:eastAsia="宋体" w:cs="宋体"/>
                <w:i w:val="0"/>
                <w:iCs w:val="0"/>
                <w:color w:val="000000"/>
                <w:sz w:val="18"/>
                <w:szCs w:val="18"/>
                <w:u w:val="none"/>
              </w:rPr>
            </w:pPr>
          </w:p>
        </w:tc>
      </w:tr>
    </w:tbl>
    <w:p w14:paraId="34AE8D78">
      <w:pPr>
        <w:spacing w:line="360" w:lineRule="auto"/>
        <w:ind w:firstLine="100" w:firstLineChars="100"/>
        <w:rPr>
          <w:rFonts w:hint="eastAsia" w:ascii="宋体" w:hAnsi="宋体" w:eastAsia="宋体" w:cs="宋体"/>
          <w:color w:val="000000"/>
          <w:sz w:val="21"/>
          <w:szCs w:val="21"/>
          <w:lang w:val="en-US" w:eastAsia="zh-CN"/>
        </w:rPr>
      </w:pPr>
      <w:r>
        <w:rPr>
          <w:rFonts w:hint="eastAsia" w:ascii="宋体" w:hAnsi="宋体" w:cs="宋体"/>
          <w:color w:val="000000"/>
          <w:sz w:val="10"/>
          <w:szCs w:val="10"/>
          <w:lang w:val="en-US" w:eastAsia="zh-CN"/>
        </w:rPr>
        <w:t xml:space="preserve">    </w:t>
      </w:r>
      <w:r>
        <w:rPr>
          <w:rFonts w:hint="eastAsia" w:ascii="宋体" w:hAnsi="宋体" w:eastAsia="宋体" w:cs="宋体"/>
          <w:b/>
          <w:bCs/>
          <w:color w:val="auto"/>
          <w:sz w:val="24"/>
          <w:szCs w:val="24"/>
        </w:rPr>
        <w:t>备注：</w:t>
      </w:r>
      <w:r>
        <w:rPr>
          <w:rFonts w:hint="eastAsia" w:ascii="宋体" w:hAnsi="宋体" w:eastAsia="宋体" w:cs="宋体"/>
          <w:color w:val="auto"/>
          <w:sz w:val="21"/>
          <w:szCs w:val="21"/>
          <w:lang w:val="en-US" w:eastAsia="zh-CN"/>
        </w:rPr>
        <w:t>请响应文件编制单位仔细阅读以下内容，以便填写“报价说</w:t>
      </w:r>
      <w:r>
        <w:rPr>
          <w:rFonts w:hint="eastAsia" w:ascii="宋体" w:hAnsi="宋体" w:eastAsia="宋体" w:cs="宋体"/>
          <w:color w:val="000000"/>
          <w:sz w:val="21"/>
          <w:szCs w:val="21"/>
          <w:lang w:val="en-US" w:eastAsia="zh-CN"/>
        </w:rPr>
        <w:t>明”。</w:t>
      </w:r>
    </w:p>
    <w:p w14:paraId="12D4350D">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产品</w:t>
      </w:r>
      <w:r>
        <w:rPr>
          <w:rFonts w:hint="eastAsia" w:ascii="宋体" w:hAnsi="宋体" w:eastAsia="宋体" w:cs="宋体"/>
          <w:color w:val="000000"/>
          <w:sz w:val="18"/>
          <w:szCs w:val="18"/>
        </w:rPr>
        <w:t>应为</w:t>
      </w:r>
      <w:r>
        <w:rPr>
          <w:rFonts w:hint="eastAsia" w:ascii="宋体" w:hAnsi="宋体" w:eastAsia="宋体" w:cs="宋体"/>
          <w:color w:val="000000"/>
          <w:sz w:val="18"/>
          <w:szCs w:val="18"/>
          <w:lang w:val="en-US" w:eastAsia="zh-CN"/>
        </w:rPr>
        <w:t>国标合格</w:t>
      </w:r>
      <w:r>
        <w:rPr>
          <w:rFonts w:hint="eastAsia" w:ascii="宋体" w:hAnsi="宋体" w:eastAsia="宋体" w:cs="宋体"/>
          <w:color w:val="000000"/>
          <w:sz w:val="18"/>
          <w:szCs w:val="18"/>
        </w:rPr>
        <w:t>产品，</w:t>
      </w:r>
      <w:r>
        <w:rPr>
          <w:rFonts w:hint="eastAsia" w:ascii="宋体" w:hAnsi="宋体" w:eastAsia="宋体" w:cs="宋体"/>
          <w:color w:val="000000"/>
          <w:sz w:val="18"/>
          <w:szCs w:val="18"/>
          <w:lang w:val="en-US" w:eastAsia="zh-CN"/>
        </w:rPr>
        <w:t>满足国标及行业标准及现场随机抽样送检要求。</w:t>
      </w:r>
    </w:p>
    <w:p w14:paraId="403E1D26">
      <w:pPr>
        <w:spacing w:line="360" w:lineRule="auto"/>
        <w:ind w:left="894" w:leftChars="340" w:hanging="180" w:hangingChars="100"/>
        <w:rPr>
          <w:rFonts w:hint="eastAsia" w:ascii="宋体" w:hAnsi="宋体" w:eastAsia="宋体" w:cs="宋体"/>
          <w:b/>
          <w:bCs/>
          <w:color w:val="000000"/>
          <w:sz w:val="18"/>
          <w:szCs w:val="18"/>
          <w:lang w:val="en-US" w:eastAsia="zh-CN"/>
        </w:rPr>
      </w:pPr>
      <w:r>
        <w:rPr>
          <w:rFonts w:hint="eastAsia" w:ascii="宋体" w:hAnsi="宋体" w:eastAsia="宋体" w:cs="宋体"/>
          <w:color w:val="000000"/>
          <w:sz w:val="18"/>
          <w:szCs w:val="18"/>
        </w:rPr>
        <w:t>2.</w:t>
      </w:r>
      <w:r>
        <w:rPr>
          <w:rFonts w:hint="eastAsia" w:ascii="宋体" w:hAnsi="宋体" w:cs="宋体"/>
          <w:color w:val="000000"/>
          <w:sz w:val="18"/>
          <w:szCs w:val="18"/>
          <w:lang w:val="en-US" w:eastAsia="zh-CN"/>
        </w:rPr>
        <w:t>报价函</w:t>
      </w:r>
      <w:r>
        <w:rPr>
          <w:rFonts w:hint="eastAsia" w:ascii="宋体" w:hAnsi="宋体" w:eastAsia="宋体" w:cs="宋体"/>
          <w:color w:val="000000"/>
          <w:sz w:val="18"/>
          <w:szCs w:val="18"/>
        </w:rPr>
        <w:t>应明确报价单位名称、联系人及联系电话、</w:t>
      </w:r>
      <w:r>
        <w:rPr>
          <w:rFonts w:hint="eastAsia" w:ascii="宋体" w:hAnsi="宋体" w:eastAsia="宋体" w:cs="宋体"/>
          <w:color w:val="000000"/>
          <w:sz w:val="18"/>
          <w:szCs w:val="18"/>
          <w:lang w:val="en-US" w:eastAsia="zh-CN"/>
        </w:rPr>
        <w:t>工期</w:t>
      </w:r>
      <w:r>
        <w:rPr>
          <w:rFonts w:hint="eastAsia" w:ascii="宋体" w:hAnsi="宋体" w:eastAsia="宋体" w:cs="宋体"/>
          <w:color w:val="000000"/>
          <w:sz w:val="18"/>
          <w:szCs w:val="18"/>
        </w:rPr>
        <w:t>及提供何种税率的增值税发票</w:t>
      </w:r>
      <w:r>
        <w:rPr>
          <w:rFonts w:hint="eastAsia" w:ascii="宋体" w:hAnsi="宋体" w:eastAsia="宋体" w:cs="宋体"/>
          <w:color w:val="000000"/>
          <w:sz w:val="18"/>
          <w:szCs w:val="18"/>
          <w:lang w:val="en-US" w:eastAsia="zh-CN"/>
        </w:rPr>
        <w:t>及价格有效期。</w:t>
      </w:r>
    </w:p>
    <w:p w14:paraId="6DE218E3">
      <w:pPr>
        <w:spacing w:line="360" w:lineRule="auto"/>
        <w:ind w:firstLine="720" w:firstLineChars="4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报价函版本格式不得改变，</w:t>
      </w:r>
      <w:r>
        <w:rPr>
          <w:rFonts w:hint="eastAsia" w:ascii="宋体" w:hAnsi="宋体" w:cs="宋体"/>
          <w:color w:val="000000"/>
          <w:sz w:val="18"/>
          <w:szCs w:val="18"/>
          <w:lang w:val="en-US" w:eastAsia="zh-CN"/>
        </w:rPr>
        <w:t>填报内容不得涂改，</w:t>
      </w:r>
      <w:r>
        <w:rPr>
          <w:rFonts w:hint="eastAsia" w:ascii="宋体" w:hAnsi="宋体" w:eastAsia="宋体" w:cs="宋体"/>
          <w:color w:val="000000"/>
          <w:sz w:val="18"/>
          <w:szCs w:val="18"/>
          <w:lang w:val="en-US" w:eastAsia="zh-CN"/>
        </w:rPr>
        <w:t>同时</w:t>
      </w:r>
      <w:r>
        <w:rPr>
          <w:rFonts w:hint="eastAsia" w:ascii="宋体" w:hAnsi="宋体" w:eastAsia="宋体" w:cs="宋体"/>
          <w:color w:val="000000"/>
          <w:sz w:val="18"/>
          <w:szCs w:val="18"/>
        </w:rPr>
        <w:t>加盖鲜章</w:t>
      </w:r>
      <w:r>
        <w:rPr>
          <w:rFonts w:hint="eastAsia" w:ascii="宋体" w:hAnsi="宋体" w:eastAsia="宋体" w:cs="宋体"/>
          <w:color w:val="000000"/>
          <w:sz w:val="18"/>
          <w:szCs w:val="18"/>
          <w:lang w:val="en-US" w:eastAsia="zh-CN"/>
        </w:rPr>
        <w:t xml:space="preserve">。否则无效！ </w:t>
      </w:r>
    </w:p>
    <w:p w14:paraId="42D30845">
      <w:pPr>
        <w:rPr>
          <w:rFonts w:hint="eastAsia"/>
        </w:rPr>
      </w:pPr>
    </w:p>
    <w:p w14:paraId="2C3C8501">
      <w:pPr>
        <w:pStyle w:val="18"/>
        <w:rPr>
          <w:rFonts w:hint="eastAsia"/>
        </w:rPr>
      </w:pPr>
    </w:p>
    <w:p w14:paraId="17EF5442">
      <w:pPr>
        <w:rPr>
          <w:rFonts w:hint="eastAsia"/>
        </w:rPr>
      </w:pPr>
    </w:p>
    <w:p w14:paraId="06AE4FB7">
      <w:pPr>
        <w:pStyle w:val="18"/>
        <w:rPr>
          <w:rFonts w:hint="eastAsia"/>
        </w:rPr>
      </w:pPr>
    </w:p>
    <w:p w14:paraId="5AC8F3C6">
      <w:pPr>
        <w:jc w:val="center"/>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cs="宋体"/>
          <w:b/>
          <w:bCs/>
          <w:sz w:val="44"/>
          <w:szCs w:val="44"/>
          <w:lang w:eastAsia="zh-CN"/>
        </w:rPr>
        <w:t>三</w:t>
      </w:r>
      <w:r>
        <w:rPr>
          <w:rFonts w:hint="eastAsia" w:ascii="宋体" w:hAnsi="宋体" w:eastAsia="宋体" w:cs="宋体"/>
          <w:b/>
          <w:bCs/>
          <w:sz w:val="44"/>
          <w:szCs w:val="44"/>
        </w:rPr>
        <w:t>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合同条款及格式</w:t>
      </w:r>
    </w:p>
    <w:p w14:paraId="41C4F33A">
      <w:pPr>
        <w:jc w:val="center"/>
        <w:rPr>
          <w:rFonts w:hint="eastAsia" w:ascii="方正小标宋_GBK" w:hAnsi="方正小标宋_GBK" w:eastAsia="方正小标宋_GBK" w:cs="方正小标宋_GBK"/>
          <w:sz w:val="44"/>
          <w:szCs w:val="44"/>
          <w:lang w:eastAsia="zh-CN"/>
        </w:rPr>
      </w:pPr>
    </w:p>
    <w:p w14:paraId="22D7F2A1">
      <w:pPr>
        <w:pStyle w:val="6"/>
        <w:rPr>
          <w:rFonts w:hint="eastAsia" w:ascii="方正小标宋_GBK" w:hAnsi="方正小标宋_GBK" w:eastAsia="方正小标宋_GBK" w:cs="方正小标宋_GBK"/>
          <w:sz w:val="44"/>
          <w:szCs w:val="44"/>
          <w:lang w:eastAsia="zh-CN"/>
        </w:rPr>
      </w:pPr>
    </w:p>
    <w:p w14:paraId="4B3085E2">
      <w:pPr>
        <w:rPr>
          <w:rFonts w:hint="eastAsia" w:ascii="方正小标宋_GBK" w:hAnsi="方正小标宋_GBK" w:eastAsia="方正小标宋_GBK" w:cs="方正小标宋_GBK"/>
          <w:sz w:val="44"/>
          <w:szCs w:val="44"/>
          <w:lang w:eastAsia="zh-CN"/>
        </w:rPr>
      </w:pPr>
    </w:p>
    <w:p w14:paraId="07C9CE18">
      <w:pPr>
        <w:pStyle w:val="6"/>
        <w:rPr>
          <w:rFonts w:hint="eastAsia" w:ascii="方正小标宋_GBK" w:hAnsi="方正小标宋_GBK" w:eastAsia="方正小标宋_GBK" w:cs="方正小标宋_GBK"/>
          <w:sz w:val="44"/>
          <w:szCs w:val="44"/>
          <w:lang w:eastAsia="zh-CN"/>
        </w:rPr>
      </w:pPr>
    </w:p>
    <w:p w14:paraId="7FA42ED3">
      <w:pPr>
        <w:rPr>
          <w:rFonts w:hint="eastAsia" w:ascii="方正小标宋_GBK" w:hAnsi="方正小标宋_GBK" w:eastAsia="方正小标宋_GBK" w:cs="方正小标宋_GBK"/>
          <w:sz w:val="44"/>
          <w:szCs w:val="44"/>
          <w:lang w:eastAsia="zh-CN"/>
        </w:rPr>
      </w:pPr>
    </w:p>
    <w:p w14:paraId="0F19EB4C">
      <w:pPr>
        <w:pStyle w:val="6"/>
        <w:rPr>
          <w:rFonts w:hint="eastAsia" w:ascii="方正小标宋_GBK" w:hAnsi="方正小标宋_GBK" w:eastAsia="方正小标宋_GBK" w:cs="方正小标宋_GBK"/>
          <w:sz w:val="44"/>
          <w:szCs w:val="44"/>
          <w:lang w:eastAsia="zh-CN"/>
        </w:rPr>
      </w:pPr>
    </w:p>
    <w:p w14:paraId="4B3CE979">
      <w:pPr>
        <w:rPr>
          <w:rFonts w:hint="eastAsia"/>
          <w:lang w:eastAsia="zh-CN"/>
        </w:rPr>
      </w:pPr>
    </w:p>
    <w:p w14:paraId="7560993D">
      <w:pPr>
        <w:pStyle w:val="6"/>
        <w:rPr>
          <w:rFonts w:hint="eastAsia"/>
          <w:lang w:val="en-US" w:eastAsia="zh-CN"/>
        </w:rPr>
      </w:pPr>
    </w:p>
    <w:p w14:paraId="3D25BE68">
      <w:pPr>
        <w:rPr>
          <w:rFonts w:hint="eastAsia"/>
          <w:lang w:val="en-US" w:eastAsia="zh-CN"/>
        </w:rPr>
      </w:pPr>
    </w:p>
    <w:p w14:paraId="37D1C074">
      <w:pPr>
        <w:pStyle w:val="2"/>
        <w:rPr>
          <w:rFonts w:hint="eastAsia"/>
          <w:lang w:val="en-US" w:eastAsia="zh-CN"/>
        </w:rPr>
      </w:pPr>
    </w:p>
    <w:p w14:paraId="348FB2CB">
      <w:pPr>
        <w:pStyle w:val="2"/>
        <w:rPr>
          <w:rFonts w:hint="eastAsia"/>
          <w:lang w:val="en-US" w:eastAsia="zh-CN"/>
        </w:rPr>
      </w:pPr>
    </w:p>
    <w:p w14:paraId="043D2121">
      <w:pPr>
        <w:pStyle w:val="2"/>
        <w:rPr>
          <w:rFonts w:hint="eastAsia"/>
          <w:lang w:val="en-US" w:eastAsia="zh-CN"/>
        </w:rPr>
      </w:pPr>
    </w:p>
    <w:p w14:paraId="7CBCE805">
      <w:pPr>
        <w:pStyle w:val="2"/>
        <w:rPr>
          <w:rFonts w:hint="eastAsia"/>
          <w:lang w:val="en-US" w:eastAsia="zh-CN"/>
        </w:rPr>
      </w:pPr>
    </w:p>
    <w:p w14:paraId="5E5F2B11">
      <w:pPr>
        <w:pStyle w:val="2"/>
        <w:rPr>
          <w:rFonts w:hint="eastAsia"/>
          <w:lang w:val="en-US" w:eastAsia="zh-CN"/>
        </w:rPr>
      </w:pPr>
    </w:p>
    <w:p w14:paraId="7DAA461E">
      <w:pPr>
        <w:pStyle w:val="6"/>
        <w:ind w:firstLine="4638" w:firstLineChars="220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21"/>
          <w:szCs w:val="21"/>
          <w:lang w:val="en-US" w:eastAsia="zh-CN"/>
        </w:rPr>
        <w:t>合同编号：</w:t>
      </w:r>
    </w:p>
    <w:p w14:paraId="48B79235">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400" w:firstLineChars="200"/>
        <w:jc w:val="center"/>
        <w:textAlignment w:val="auto"/>
        <w:rPr>
          <w:rFonts w:hint="eastAsia" w:ascii="宋体" w:hAnsi="宋体" w:eastAsia="宋体" w:cs="宋体"/>
          <w:b/>
          <w:bCs/>
          <w:kern w:val="2"/>
          <w:sz w:val="32"/>
          <w:szCs w:val="32"/>
          <w:u w:val="single"/>
          <w:lang w:val="en-US" w:eastAsia="zh-CN" w:bidi="ar-SA"/>
        </w:rPr>
      </w:pPr>
      <w:r>
        <w:rPr>
          <w:rFonts w:hint="eastAsia"/>
          <w:sz w:val="20"/>
          <w:szCs w:val="22"/>
          <w:lang w:val="en-US" w:eastAsia="zh-CN"/>
        </w:rPr>
        <w:t xml:space="preserve">                               </w:t>
      </w:r>
      <w:r>
        <w:rPr>
          <w:rFonts w:hint="eastAsia" w:ascii="方正小标宋_GBK" w:hAnsi="方正小标宋_GBK" w:eastAsia="方正小标宋_GBK" w:cs="方正小标宋_GBK"/>
          <w:sz w:val="20"/>
          <w:szCs w:val="20"/>
          <w:lang w:val="en-US" w:eastAsia="zh-CN"/>
        </w:rPr>
        <w:t xml:space="preserve">                     </w:t>
      </w:r>
    </w:p>
    <w:p w14:paraId="44562F3A">
      <w:pPr>
        <w:pStyle w:val="18"/>
        <w:kinsoku/>
        <w:wordWrap/>
        <w:overflowPunct/>
        <w:topLinePunct w:val="0"/>
        <w:bidi w:val="0"/>
        <w:spacing w:before="0" w:line="380" w:lineRule="atLeast"/>
        <w:ind w:left="6184" w:leftChars="0" w:hanging="6184" w:hangingChars="1400"/>
        <w:jc w:val="both"/>
        <w:rPr>
          <w:rFonts w:hint="eastAsia" w:ascii="宋体" w:hAnsi="宋体" w:eastAsia="宋体" w:cs="宋体"/>
          <w:b/>
          <w:bCs/>
          <w:kern w:val="2"/>
          <w:sz w:val="44"/>
          <w:szCs w:val="44"/>
          <w:u w:val="single"/>
          <w:lang w:val="en-US" w:eastAsia="zh-CN" w:bidi="ar-SA"/>
        </w:rPr>
      </w:pPr>
    </w:p>
    <w:p w14:paraId="781148A9">
      <w:pPr>
        <w:pStyle w:val="18"/>
        <w:numPr>
          <w:ilvl w:val="0"/>
          <w:numId w:val="0"/>
        </w:numPr>
        <w:kinsoku/>
        <w:wordWrap/>
        <w:overflowPunct/>
        <w:topLinePunct w:val="0"/>
        <w:bidi w:val="0"/>
        <w:spacing w:before="0" w:line="380" w:lineRule="atLeast"/>
        <w:ind w:leftChars="0"/>
        <w:jc w:val="center"/>
        <w:rPr>
          <w:rFonts w:hint="eastAsia" w:ascii="宋体" w:eastAsia="宋体" w:cs="宋体"/>
          <w:b/>
          <w:bCs/>
          <w:kern w:val="2"/>
          <w:sz w:val="36"/>
          <w:szCs w:val="36"/>
          <w:u w:val="none"/>
          <w:lang w:val="en-US" w:eastAsia="zh-CN" w:bidi="ar-SA"/>
        </w:rPr>
      </w:pPr>
      <w:r>
        <w:rPr>
          <w:rFonts w:hint="eastAsia" w:ascii="宋体" w:eastAsia="宋体" w:cs="宋体"/>
          <w:b/>
          <w:bCs/>
          <w:kern w:val="2"/>
          <w:sz w:val="36"/>
          <w:szCs w:val="36"/>
          <w:u w:val="none"/>
          <w:lang w:val="en-US" w:eastAsia="zh-CN" w:bidi="ar-SA"/>
        </w:rPr>
        <w:t>垫江县西湖小区人才公寓6栋28套住宅</w:t>
      </w:r>
    </w:p>
    <w:p w14:paraId="7C9C5F94">
      <w:pPr>
        <w:pStyle w:val="18"/>
        <w:numPr>
          <w:ilvl w:val="0"/>
          <w:numId w:val="0"/>
        </w:numPr>
        <w:kinsoku/>
        <w:wordWrap/>
        <w:overflowPunct/>
        <w:topLinePunct w:val="0"/>
        <w:bidi w:val="0"/>
        <w:spacing w:before="0" w:line="380" w:lineRule="atLeast"/>
        <w:ind w:leftChars="0"/>
        <w:jc w:val="center"/>
        <w:rPr>
          <w:rFonts w:hint="eastAsia" w:ascii="宋体" w:hAnsi="宋体" w:eastAsia="宋体" w:cs="宋体"/>
          <w:b/>
          <w:bCs/>
          <w:kern w:val="2"/>
          <w:sz w:val="36"/>
          <w:szCs w:val="36"/>
          <w:u w:val="none"/>
          <w:lang w:val="en-US" w:eastAsia="zh-CN" w:bidi="ar-SA"/>
        </w:rPr>
      </w:pPr>
      <w:r>
        <w:rPr>
          <w:rFonts w:hint="eastAsia" w:ascii="宋体" w:hAnsi="宋体" w:eastAsia="宋体" w:cs="宋体"/>
          <w:b/>
          <w:bCs/>
          <w:kern w:val="2"/>
          <w:sz w:val="36"/>
          <w:szCs w:val="36"/>
          <w:u w:val="none"/>
          <w:lang w:val="en-US" w:eastAsia="zh-CN" w:bidi="ar-SA"/>
        </w:rPr>
        <w:t>电视机、洗衣机、冰箱采购合同</w:t>
      </w:r>
    </w:p>
    <w:p w14:paraId="5AFAF159">
      <w:pPr>
        <w:pStyle w:val="18"/>
        <w:kinsoku/>
        <w:wordWrap/>
        <w:overflowPunct/>
        <w:topLinePunct w:val="0"/>
        <w:bidi w:val="0"/>
        <w:spacing w:before="0" w:line="380" w:lineRule="atLeast"/>
        <w:ind w:left="0" w:leftChars="0"/>
        <w:rPr>
          <w:rFonts w:hint="eastAsia" w:ascii="宋体" w:eastAsia="宋体" w:cs="宋体"/>
          <w:sz w:val="36"/>
          <w:szCs w:val="36"/>
          <w:lang w:val="en-US" w:eastAsia="zh-CN"/>
        </w:rPr>
      </w:pPr>
    </w:p>
    <w:p w14:paraId="3F574482">
      <w:pPr>
        <w:kinsoku/>
        <w:wordWrap/>
        <w:overflowPunct/>
        <w:topLinePunct w:val="0"/>
        <w:bidi w:val="0"/>
        <w:spacing w:line="380" w:lineRule="atLeast"/>
        <w:ind w:left="0" w:leftChars="0"/>
        <w:rPr>
          <w:rFonts w:hint="eastAsia" w:ascii="宋体" w:hAnsi="宋体" w:eastAsia="宋体" w:cs="宋体"/>
          <w:sz w:val="36"/>
          <w:szCs w:val="36"/>
          <w:lang w:val="en-US" w:eastAsia="zh-CN"/>
        </w:rPr>
      </w:pPr>
    </w:p>
    <w:p w14:paraId="5E3690DA">
      <w:pPr>
        <w:pStyle w:val="6"/>
        <w:rPr>
          <w:rFonts w:hint="eastAsia"/>
          <w:lang w:val="en-US" w:eastAsia="zh-CN"/>
        </w:rPr>
      </w:pPr>
    </w:p>
    <w:p w14:paraId="05555644">
      <w:pPr>
        <w:pStyle w:val="18"/>
        <w:kinsoku/>
        <w:wordWrap/>
        <w:overflowPunct/>
        <w:topLinePunct w:val="0"/>
        <w:bidi w:val="0"/>
        <w:spacing w:before="0" w:line="380" w:lineRule="atLeast"/>
        <w:ind w:left="0" w:leftChars="0"/>
        <w:rPr>
          <w:rFonts w:hint="eastAsia" w:ascii="宋体" w:hAnsi="宋体" w:eastAsia="宋体" w:cs="宋体"/>
          <w:lang w:val="en-US" w:eastAsia="zh-CN"/>
        </w:rPr>
      </w:pPr>
    </w:p>
    <w:p w14:paraId="0CE5ABF6">
      <w:pPr>
        <w:kinsoku/>
        <w:wordWrap/>
        <w:overflowPunct/>
        <w:topLinePunct w:val="0"/>
        <w:bidi w:val="0"/>
        <w:spacing w:line="380" w:lineRule="atLeast"/>
        <w:ind w:left="0" w:leftChars="0"/>
        <w:rPr>
          <w:rFonts w:hint="eastAsia" w:ascii="宋体" w:hAnsi="宋体" w:eastAsia="宋体" w:cs="宋体"/>
          <w:lang w:val="en-US" w:eastAsia="zh-CN"/>
        </w:rPr>
      </w:pPr>
    </w:p>
    <w:p w14:paraId="4DD58FFF">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val="en-US" w:eastAsia="zh-CN"/>
        </w:rPr>
      </w:pPr>
      <w:r>
        <w:rPr>
          <w:rFonts w:hint="eastAsia" w:ascii="宋体" w:hAnsi="宋体" w:eastAsia="宋体" w:cs="宋体"/>
          <w:sz w:val="32"/>
          <w:szCs w:val="32"/>
          <w:lang w:eastAsia="zh-CN"/>
        </w:rPr>
        <w:t>甲</w:t>
      </w:r>
      <w:r>
        <w:rPr>
          <w:rFonts w:hint="eastAsia" w:ascii="宋体" w:hAnsi="宋体" w:eastAsia="宋体" w:cs="宋体"/>
          <w:sz w:val="32"/>
          <w:szCs w:val="32"/>
        </w:rPr>
        <w:t>方（</w:t>
      </w:r>
      <w:r>
        <w:rPr>
          <w:rFonts w:hint="eastAsia" w:ascii="宋体" w:hAnsi="宋体" w:cs="宋体"/>
          <w:sz w:val="32"/>
          <w:szCs w:val="32"/>
          <w:lang w:val="en-US" w:eastAsia="zh-CN"/>
        </w:rPr>
        <w:t>采购方</w:t>
      </w:r>
      <w:r>
        <w:rPr>
          <w:rFonts w:hint="eastAsia" w:ascii="宋体" w:hAnsi="宋体" w:eastAsia="宋体" w:cs="宋体"/>
          <w:sz w:val="32"/>
          <w:szCs w:val="32"/>
        </w:rPr>
        <w:t>）：</w:t>
      </w:r>
      <w:r>
        <w:rPr>
          <w:rFonts w:hint="eastAsia" w:ascii="宋体" w:hAnsi="宋体" w:cs="宋体"/>
          <w:b/>
          <w:bCs/>
          <w:sz w:val="32"/>
          <w:szCs w:val="32"/>
          <w:u w:val="single"/>
          <w:lang w:val="en-US" w:eastAsia="zh-CN"/>
        </w:rPr>
        <w:t>重庆渝垫国有资产经营集团有限公司</w:t>
      </w:r>
      <w:r>
        <w:rPr>
          <w:rFonts w:hint="eastAsia" w:ascii="宋体" w:hAnsi="宋体" w:eastAsia="宋体" w:cs="宋体"/>
          <w:b/>
          <w:bCs/>
          <w:sz w:val="32"/>
          <w:szCs w:val="32"/>
          <w:u w:val="single"/>
          <w:lang w:val="en-US" w:eastAsia="zh-CN"/>
        </w:rPr>
        <w:t xml:space="preserve"> </w:t>
      </w:r>
    </w:p>
    <w:p w14:paraId="2E7CED0C">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bCs/>
          <w:sz w:val="32"/>
          <w:szCs w:val="32"/>
          <w:u w:val="single"/>
          <w:lang w:eastAsia="zh-CN"/>
        </w:rPr>
      </w:pPr>
    </w:p>
    <w:p w14:paraId="278463ED">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b w:val="0"/>
          <w:bCs w:val="0"/>
          <w:sz w:val="32"/>
          <w:szCs w:val="32"/>
          <w:u w:val="none"/>
          <w:lang w:eastAsia="zh-CN"/>
        </w:rPr>
      </w:pPr>
    </w:p>
    <w:p w14:paraId="539A658C">
      <w:pPr>
        <w:keepNext w:val="0"/>
        <w:keepLines w:val="0"/>
        <w:pageBreakBefore w:val="0"/>
        <w:widowControl w:val="0"/>
        <w:kinsoku/>
        <w:wordWrap/>
        <w:overflowPunct/>
        <w:topLinePunct w:val="0"/>
        <w:autoSpaceDE/>
        <w:autoSpaceDN/>
        <w:bidi w:val="0"/>
        <w:adjustRightInd/>
        <w:snapToGrid/>
        <w:spacing w:line="380" w:lineRule="atLeast"/>
        <w:ind w:left="0" w:leftChars="0"/>
        <w:textAlignment w:val="auto"/>
        <w:rPr>
          <w:rFonts w:hint="eastAsia" w:ascii="宋体" w:hAnsi="宋体" w:eastAsia="宋体" w:cs="宋体"/>
          <w:sz w:val="32"/>
          <w:szCs w:val="32"/>
          <w:lang w:val="en-US" w:eastAsia="zh-CN"/>
        </w:rPr>
      </w:pPr>
      <w:r>
        <w:rPr>
          <w:rFonts w:hint="eastAsia" w:ascii="宋体" w:hAnsi="宋体" w:eastAsia="宋体" w:cs="宋体"/>
          <w:b w:val="0"/>
          <w:bCs w:val="0"/>
          <w:sz w:val="32"/>
          <w:szCs w:val="32"/>
          <w:u w:val="none"/>
          <w:lang w:eastAsia="zh-CN"/>
        </w:rPr>
        <w:t>乙方（</w:t>
      </w:r>
      <w:r>
        <w:rPr>
          <w:rFonts w:hint="eastAsia" w:ascii="宋体" w:hAnsi="宋体" w:eastAsia="宋体" w:cs="宋体"/>
          <w:b w:val="0"/>
          <w:bCs w:val="0"/>
          <w:sz w:val="32"/>
          <w:szCs w:val="32"/>
          <w:u w:val="none"/>
          <w:lang w:val="en-US" w:eastAsia="zh-CN"/>
        </w:rPr>
        <w:t>供</w:t>
      </w:r>
      <w:r>
        <w:rPr>
          <w:rFonts w:hint="eastAsia" w:ascii="宋体" w:hAnsi="宋体" w:cs="宋体"/>
          <w:b w:val="0"/>
          <w:bCs w:val="0"/>
          <w:sz w:val="32"/>
          <w:szCs w:val="32"/>
          <w:u w:val="none"/>
          <w:lang w:val="en-US" w:eastAsia="zh-CN"/>
        </w:rPr>
        <w:t>应方</w:t>
      </w:r>
      <w:r>
        <w:rPr>
          <w:rFonts w:hint="eastAsia" w:ascii="宋体" w:hAnsi="宋体" w:eastAsia="宋体" w:cs="宋体"/>
          <w:b w:val="0"/>
          <w:bCs w:val="0"/>
          <w:sz w:val="32"/>
          <w:szCs w:val="32"/>
          <w:u w:val="none"/>
          <w:lang w:eastAsia="zh-CN"/>
        </w:rPr>
        <w:t>）：</w:t>
      </w:r>
      <w:r>
        <w:rPr>
          <w:rFonts w:hint="eastAsia" w:ascii="宋体" w:hAnsi="宋体" w:eastAsia="宋体" w:cs="宋体"/>
          <w:b/>
          <w:bCs/>
          <w:sz w:val="32"/>
          <w:szCs w:val="32"/>
          <w:u w:val="single"/>
          <w:lang w:val="en-US" w:eastAsia="zh-CN"/>
        </w:rPr>
        <w:t xml:space="preserve">                                 </w:t>
      </w:r>
    </w:p>
    <w:p w14:paraId="38BB95FF">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14:paraId="3A36BAA5">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b/>
          <w:bCs/>
          <w:sz w:val="28"/>
          <w:u w:val="single"/>
          <w:lang w:val="en-US" w:eastAsia="zh-CN"/>
        </w:rPr>
      </w:pPr>
    </w:p>
    <w:p w14:paraId="2A7ACFE0">
      <w:pPr>
        <w:keepNext w:val="0"/>
        <w:keepLines w:val="0"/>
        <w:pageBreakBefore w:val="0"/>
        <w:widowControl w:val="0"/>
        <w:kinsoku/>
        <w:wordWrap/>
        <w:overflowPunct/>
        <w:topLinePunct w:val="0"/>
        <w:autoSpaceDE/>
        <w:autoSpaceDN/>
        <w:bidi w:val="0"/>
        <w:adjustRightInd/>
        <w:snapToGrid/>
        <w:spacing w:line="380" w:lineRule="atLeast"/>
        <w:ind w:left="0" w:leftChars="0"/>
        <w:jc w:val="both"/>
        <w:textAlignment w:val="auto"/>
        <w:rPr>
          <w:rFonts w:hint="default" w:ascii="宋体" w:hAnsi="宋体" w:eastAsia="宋体" w:cs="宋体"/>
          <w:b/>
          <w:bCs/>
          <w:sz w:val="28"/>
          <w:u w:val="single"/>
          <w:lang w:val="en-US" w:eastAsia="zh-CN"/>
        </w:rPr>
      </w:pPr>
    </w:p>
    <w:p w14:paraId="41B1D210">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宋体" w:hAnsi="宋体" w:eastAsia="宋体" w:cs="宋体"/>
          <w:sz w:val="36"/>
          <w:lang w:eastAsia="zh-CN"/>
        </w:rPr>
        <w:sectPr>
          <w:footerReference r:id="rId3" w:type="default"/>
          <w:pgSz w:w="11906" w:h="16838"/>
          <w:pgMar w:top="1417" w:right="1304" w:bottom="1361" w:left="1474" w:header="851" w:footer="992" w:gutter="0"/>
          <w:cols w:space="720" w:num="1"/>
          <w:docGrid w:type="lines" w:linePitch="312" w:charSpace="0"/>
        </w:sectPr>
      </w:pPr>
      <w:r>
        <w:rPr>
          <w:rFonts w:hint="eastAsia" w:ascii="宋体" w:hAnsi="宋体" w:eastAsia="宋体" w:cs="宋体"/>
          <w:b/>
          <w:bCs/>
          <w:sz w:val="28"/>
          <w:u w:val="none"/>
          <w:lang w:val="en-US" w:eastAsia="zh-CN"/>
        </w:rPr>
        <w:t xml:space="preserve">       </w:t>
      </w:r>
      <w:r>
        <w:rPr>
          <w:rFonts w:hint="eastAsia" w:ascii="宋体" w:hAnsi="宋体" w:eastAsia="宋体" w:cs="宋体"/>
          <w:b/>
          <w:bCs/>
          <w:sz w:val="28"/>
          <w:u w:val="single"/>
          <w:lang w:val="en-US" w:eastAsia="zh-CN"/>
        </w:rPr>
        <w:t xml:space="preserve"> 202</w:t>
      </w:r>
      <w:r>
        <w:rPr>
          <w:rFonts w:hint="eastAsia" w:ascii="宋体" w:hAnsi="宋体" w:cs="宋体"/>
          <w:b/>
          <w:bCs/>
          <w:sz w:val="28"/>
          <w:u w:val="single"/>
          <w:lang w:val="en-US" w:eastAsia="zh-CN"/>
        </w:rPr>
        <w:t>5</w:t>
      </w:r>
      <w:r>
        <w:rPr>
          <w:rFonts w:hint="eastAsia" w:ascii="宋体" w:hAnsi="宋体" w:eastAsia="宋体" w:cs="宋体"/>
          <w:b/>
          <w:bCs/>
          <w:sz w:val="28"/>
          <w:u w:val="single"/>
          <w:lang w:val="en-US" w:eastAsia="zh-CN"/>
        </w:rPr>
        <w:t xml:space="preserve">年  月  </w:t>
      </w:r>
    </w:p>
    <w:p w14:paraId="55FCA746">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垫江县西湖小区人才公寓6栋28套住宅</w:t>
      </w:r>
    </w:p>
    <w:p w14:paraId="6F4E07A9">
      <w:pPr>
        <w:spacing w:line="240" w:lineRule="auto"/>
        <w:jc w:val="center"/>
        <w:rPr>
          <w:rFonts w:hint="eastAsia" w:asciiTheme="minorEastAsia" w:hAnsiTheme="minorEastAsia" w:eastAsiaTheme="minorEastAsia" w:cstheme="minorEastAsia"/>
          <w:b/>
          <w:bCs w:val="0"/>
          <w:i w:val="0"/>
          <w:iCs w:val="0"/>
          <w:color w:val="auto"/>
          <w:sz w:val="48"/>
          <w:szCs w:val="48"/>
          <w:lang w:val="en-US" w:eastAsia="zh-CN"/>
        </w:rPr>
      </w:pPr>
      <w:r>
        <w:rPr>
          <w:rFonts w:hint="eastAsia" w:asciiTheme="minorEastAsia" w:hAnsiTheme="minorEastAsia" w:eastAsiaTheme="minorEastAsia" w:cstheme="minorEastAsia"/>
          <w:b/>
          <w:bCs w:val="0"/>
          <w:i w:val="0"/>
          <w:iCs w:val="0"/>
          <w:color w:val="auto"/>
          <w:sz w:val="48"/>
          <w:szCs w:val="48"/>
          <w:lang w:val="en-US" w:eastAsia="zh-CN"/>
        </w:rPr>
        <w:t>电视机、洗衣机、冰箱采购合同</w:t>
      </w:r>
    </w:p>
    <w:p w14:paraId="6AD3A6F8">
      <w:pPr>
        <w:jc w:val="both"/>
        <w:rPr>
          <w:rFonts w:hint="eastAsia" w:ascii="宋体" w:hAnsi="宋体" w:eastAsia="宋体" w:cs="宋体"/>
          <w:b/>
          <w:sz w:val="18"/>
          <w:szCs w:val="18"/>
          <w:u w:val="none"/>
          <w:lang w:val="en-US" w:eastAsia="zh-CN"/>
        </w:rPr>
      </w:pPr>
    </w:p>
    <w:p w14:paraId="54F46F8F">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采购方（甲方）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lang w:val="en-US" w:eastAsia="zh-CN"/>
        </w:rPr>
        <w:t>重庆渝垫国有资产经营集团</w:t>
      </w:r>
      <w:r>
        <w:rPr>
          <w:rFonts w:hint="eastAsia" w:ascii="方正仿宋_GBK" w:hAnsi="方正仿宋_GBK" w:eastAsia="方正仿宋_GBK" w:cs="方正仿宋_GBK"/>
          <w:b/>
          <w:bCs/>
          <w:sz w:val="28"/>
          <w:lang w:eastAsia="zh-CN"/>
        </w:rPr>
        <w:t>有限公司</w:t>
      </w:r>
      <w:r>
        <w:rPr>
          <w:rFonts w:hint="eastAsia" w:ascii="方正仿宋_GBK" w:hAnsi="方正仿宋_GBK" w:eastAsia="方正仿宋_GBK" w:cs="方正仿宋_GBK"/>
          <w:b/>
          <w:bCs/>
          <w:sz w:val="28"/>
          <w:lang w:val="en-US" w:eastAsia="zh-CN"/>
        </w:rPr>
        <w:t xml:space="preserve">  </w:t>
      </w:r>
    </w:p>
    <w:p w14:paraId="5E7D1DF2">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jc w:val="left"/>
        <w:textAlignment w:val="auto"/>
        <w:rPr>
          <w:rFonts w:hint="default" w:ascii="方正仿宋_GBK" w:hAnsi="方正仿宋_GBK" w:eastAsia="方正仿宋_GBK" w:cs="方正仿宋_GBK"/>
          <w:b/>
          <w:sz w:val="28"/>
          <w:szCs w:val="28"/>
          <w:u w:val="single"/>
          <w:lang w:val="en-US"/>
        </w:rPr>
      </w:pPr>
      <w:r>
        <w:rPr>
          <w:rFonts w:hint="eastAsia" w:ascii="方正仿宋_GBK" w:hAnsi="方正仿宋_GBK" w:eastAsia="方正仿宋_GBK" w:cs="方正仿宋_GBK"/>
          <w:b/>
          <w:bCs/>
          <w:sz w:val="28"/>
          <w:lang w:val="en-US" w:eastAsia="zh-CN"/>
        </w:rPr>
        <w:t>供应方（乙方）</w:t>
      </w:r>
      <w:r>
        <w:rPr>
          <w:rFonts w:hint="eastAsia" w:ascii="方正仿宋_GBK" w:hAnsi="方正仿宋_GBK" w:eastAsia="方正仿宋_GBK" w:cs="方正仿宋_GBK"/>
          <w:b/>
          <w:bCs/>
          <w:sz w:val="28"/>
          <w:lang w:eastAsia="zh-CN"/>
        </w:rPr>
        <w:t>：</w:t>
      </w:r>
      <w:r>
        <w:rPr>
          <w:rFonts w:hint="eastAsia" w:ascii="方正仿宋_GBK" w:hAnsi="方正仿宋_GBK" w:eastAsia="方正仿宋_GBK" w:cs="方正仿宋_GBK"/>
          <w:b/>
          <w:bCs/>
          <w:sz w:val="28"/>
          <w:u w:val="single"/>
          <w:lang w:val="en-US" w:eastAsia="zh-CN"/>
        </w:rPr>
        <w:t xml:space="preserve">                                </w:t>
      </w:r>
    </w:p>
    <w:p w14:paraId="6C550591">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lang w:eastAsia="zh-CN"/>
        </w:rPr>
        <w:t>》及有关法律、法规，甲、乙双方在平等自愿、互利互惠、诚实信用的基础上，就甲方向乙方购买</w:t>
      </w:r>
      <w:r>
        <w:rPr>
          <w:rFonts w:hint="eastAsia" w:ascii="方正仿宋_GBK" w:hAnsi="方正仿宋_GBK" w:eastAsia="方正仿宋_GBK" w:cs="方正仿宋_GBK"/>
          <w:sz w:val="28"/>
          <w:szCs w:val="28"/>
          <w:u w:val="none"/>
          <w:lang w:val="en-US" w:eastAsia="zh-CN"/>
        </w:rPr>
        <w:t>的</w:t>
      </w:r>
      <w:r>
        <w:rPr>
          <w:rFonts w:hint="eastAsia" w:ascii="方正仿宋_GBK" w:hAnsi="方正仿宋_GBK" w:eastAsia="方正仿宋_GBK" w:cs="方正仿宋_GBK"/>
          <w:sz w:val="28"/>
          <w:szCs w:val="28"/>
          <w:lang w:eastAsia="zh-CN"/>
        </w:rPr>
        <w:t>材料事宜，达成本合同条款，供双方遵守：</w:t>
      </w:r>
    </w:p>
    <w:p w14:paraId="6A7C5FC4">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rPr>
        <w:t>一、</w:t>
      </w:r>
      <w:r>
        <w:rPr>
          <w:rFonts w:hint="eastAsia" w:ascii="方正仿宋_GBK" w:hAnsi="方正仿宋_GBK" w:eastAsia="方正仿宋_GBK" w:cs="方正仿宋_GBK"/>
          <w:b/>
          <w:sz w:val="28"/>
          <w:szCs w:val="28"/>
          <w:u w:val="none"/>
          <w:lang w:val="en-US" w:eastAsia="zh-CN"/>
        </w:rPr>
        <w:t>项目</w:t>
      </w:r>
      <w:r>
        <w:rPr>
          <w:rFonts w:hint="eastAsia" w:ascii="方正仿宋_GBK" w:hAnsi="方正仿宋_GBK" w:eastAsia="方正仿宋_GBK" w:cs="方正仿宋_GBK"/>
          <w:b/>
          <w:sz w:val="28"/>
          <w:szCs w:val="28"/>
          <w:u w:val="none"/>
        </w:rPr>
        <w:t>慨况</w:t>
      </w:r>
    </w:p>
    <w:p w14:paraId="65B1F7F1">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工程名称：</w:t>
      </w:r>
      <w:r>
        <w:rPr>
          <w:rFonts w:hint="eastAsia" w:ascii="方正仿宋_GBK" w:hAnsi="方正仿宋_GBK" w:eastAsia="方正仿宋_GBK" w:cs="方正仿宋_GBK"/>
          <w:b w:val="0"/>
          <w:bCs/>
          <w:sz w:val="28"/>
          <w:szCs w:val="28"/>
          <w:u w:val="none"/>
          <w:lang w:val="en-US" w:eastAsia="zh-CN"/>
        </w:rPr>
        <w:t xml:space="preserve"> 垫江县西湖小区人才公寓6栋28套住宅</w:t>
      </w:r>
    </w:p>
    <w:p w14:paraId="1ECD9FD8">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 xml:space="preserve">设备交付及安装地点： </w:t>
      </w:r>
      <w:r>
        <w:rPr>
          <w:rFonts w:hint="eastAsia" w:ascii="方正仿宋_GBK" w:hAnsi="方正仿宋_GBK" w:eastAsia="方正仿宋_GBK" w:cs="方正仿宋_GBK"/>
          <w:b w:val="0"/>
          <w:bCs w:val="0"/>
          <w:i w:val="0"/>
          <w:iCs w:val="0"/>
          <w:color w:val="auto"/>
          <w:sz w:val="28"/>
          <w:szCs w:val="28"/>
          <w:lang w:val="en-US" w:eastAsia="zh-CN"/>
        </w:rPr>
        <w:t>垫江县西湖小区人才公寓6栋</w:t>
      </w:r>
      <w:r>
        <w:rPr>
          <w:rFonts w:hint="eastAsia" w:ascii="方正仿宋_GBK" w:hAnsi="方正仿宋_GBK" w:eastAsia="方正仿宋_GBK" w:cs="方正仿宋_GBK"/>
          <w:b w:val="0"/>
          <w:bCs/>
          <w:sz w:val="28"/>
          <w:szCs w:val="28"/>
          <w:lang w:val="en-US" w:eastAsia="zh-CN"/>
        </w:rPr>
        <w:t>项目</w:t>
      </w:r>
      <w:r>
        <w:rPr>
          <w:rFonts w:hint="eastAsia" w:ascii="方正仿宋_GBK" w:hAnsi="方正仿宋_GBK" w:eastAsia="方正仿宋_GBK" w:cs="方正仿宋_GBK"/>
          <w:b w:val="0"/>
          <w:bCs/>
          <w:sz w:val="28"/>
          <w:szCs w:val="28"/>
          <w:u w:val="none"/>
          <w:lang w:val="en-US" w:eastAsia="zh-CN"/>
        </w:rPr>
        <w:t>现场</w:t>
      </w:r>
    </w:p>
    <w:p w14:paraId="687F6B42">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FF0000"/>
          <w:sz w:val="28"/>
          <w:szCs w:val="28"/>
          <w:u w:val="none"/>
          <w:lang w:val="en-US" w:eastAsia="zh-CN"/>
        </w:rPr>
      </w:pPr>
      <w:r>
        <w:rPr>
          <w:rFonts w:hint="eastAsia" w:ascii="方正仿宋_GBK" w:hAnsi="方正仿宋_GBK" w:eastAsia="方正仿宋_GBK" w:cs="方正仿宋_GBK"/>
          <w:b w:val="0"/>
          <w:bCs/>
          <w:sz w:val="28"/>
          <w:szCs w:val="28"/>
          <w:u w:val="none"/>
        </w:rPr>
        <w:t>3</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工作内</w:t>
      </w:r>
      <w:r>
        <w:rPr>
          <w:rFonts w:hint="eastAsia" w:ascii="方正仿宋_GBK" w:hAnsi="方正仿宋_GBK" w:eastAsia="方正仿宋_GBK" w:cs="方正仿宋_GBK"/>
          <w:b w:val="0"/>
          <w:bCs/>
          <w:color w:val="auto"/>
          <w:sz w:val="28"/>
          <w:szCs w:val="28"/>
          <w:u w:val="none"/>
          <w:lang w:val="en-US" w:eastAsia="zh-CN"/>
        </w:rPr>
        <w:t>容</w:t>
      </w:r>
      <w:r>
        <w:rPr>
          <w:rFonts w:hint="eastAsia" w:ascii="方正仿宋_GBK" w:hAnsi="方正仿宋_GBK" w:eastAsia="方正仿宋_GBK" w:cs="方正仿宋_GBK"/>
          <w:b w:val="0"/>
          <w:bCs/>
          <w:color w:val="auto"/>
          <w:sz w:val="28"/>
          <w:szCs w:val="28"/>
          <w:u w:val="none"/>
        </w:rPr>
        <w:t>：本</w:t>
      </w:r>
      <w:r>
        <w:rPr>
          <w:rFonts w:hint="eastAsia" w:ascii="方正仿宋_GBK" w:hAnsi="方正仿宋_GBK" w:eastAsia="方正仿宋_GBK" w:cs="方正仿宋_GBK"/>
          <w:color w:val="auto"/>
          <w:sz w:val="28"/>
          <w:szCs w:val="28"/>
          <w:u w:val="none"/>
          <w:lang w:val="en-US" w:eastAsia="zh-CN"/>
        </w:rPr>
        <w:t>项目所涉及的电视机、洗衣机、冰箱设施设备、</w:t>
      </w:r>
      <w:r>
        <w:rPr>
          <w:rFonts w:hint="eastAsia" w:ascii="方正仿宋_GBK" w:hAnsi="方正仿宋_GBK" w:eastAsia="方正仿宋_GBK" w:cs="方正仿宋_GBK"/>
          <w:b w:val="0"/>
          <w:bCs/>
          <w:i w:val="0"/>
          <w:iCs w:val="0"/>
          <w:color w:val="auto"/>
          <w:sz w:val="28"/>
          <w:szCs w:val="28"/>
          <w:lang w:val="en-US" w:eastAsia="zh-CN"/>
        </w:rPr>
        <w:t>主辅材料、</w:t>
      </w:r>
      <w:r>
        <w:rPr>
          <w:rFonts w:hint="eastAsia" w:ascii="方正仿宋_GBK" w:hAnsi="方正仿宋_GBK" w:eastAsia="方正仿宋_GBK" w:cs="方正仿宋_GBK"/>
          <w:color w:val="auto"/>
          <w:sz w:val="28"/>
          <w:szCs w:val="28"/>
          <w:u w:val="none"/>
          <w:lang w:val="en-US" w:eastAsia="zh-CN"/>
        </w:rPr>
        <w:t>安装调试</w:t>
      </w:r>
      <w:r>
        <w:rPr>
          <w:rFonts w:hint="eastAsia" w:ascii="方正仿宋_GBK" w:hAnsi="方正仿宋_GBK" w:eastAsia="方正仿宋_GBK" w:cs="方正仿宋_GBK"/>
          <w:b w:val="0"/>
          <w:bCs/>
          <w:i w:val="0"/>
          <w:iCs w:val="0"/>
          <w:color w:val="auto"/>
          <w:sz w:val="28"/>
          <w:szCs w:val="28"/>
          <w:lang w:val="en-US" w:eastAsia="zh-CN"/>
        </w:rPr>
        <w:t>、</w:t>
      </w:r>
      <w:r>
        <w:rPr>
          <w:rFonts w:hint="eastAsia" w:ascii="方正仿宋_GBK" w:hAnsi="方正仿宋_GBK" w:eastAsia="方正仿宋_GBK" w:cs="方正仿宋_GBK"/>
          <w:color w:val="auto"/>
          <w:sz w:val="28"/>
          <w:szCs w:val="28"/>
          <w:u w:val="none"/>
          <w:lang w:val="en-US" w:eastAsia="zh-CN"/>
        </w:rPr>
        <w:t>后续的质保</w:t>
      </w:r>
      <w:r>
        <w:rPr>
          <w:rFonts w:hint="eastAsia" w:ascii="方正仿宋_GBK" w:hAnsi="方正仿宋_GBK" w:eastAsia="方正仿宋_GBK" w:cs="方正仿宋_GBK"/>
          <w:b w:val="0"/>
          <w:bCs/>
          <w:i w:val="0"/>
          <w:iCs w:val="0"/>
          <w:color w:val="auto"/>
          <w:sz w:val="28"/>
          <w:szCs w:val="28"/>
          <w:lang w:val="en-US" w:eastAsia="zh-CN"/>
        </w:rPr>
        <w:t>及完成全部工作内容的安全责任</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FF0000"/>
          <w:sz w:val="28"/>
          <w:szCs w:val="28"/>
          <w:u w:val="none"/>
          <w:lang w:val="en-US" w:eastAsia="zh-CN"/>
        </w:rPr>
        <w:t xml:space="preserve"> </w:t>
      </w:r>
    </w:p>
    <w:p w14:paraId="504503EC">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rPr>
        <w:t>二、</w:t>
      </w:r>
      <w:r>
        <w:rPr>
          <w:rFonts w:hint="eastAsia" w:ascii="方正仿宋_GBK" w:hAnsi="方正仿宋_GBK" w:eastAsia="方正仿宋_GBK" w:cs="方正仿宋_GBK"/>
          <w:b/>
          <w:sz w:val="28"/>
          <w:szCs w:val="28"/>
          <w:u w:val="none"/>
          <w:lang w:val="en-US" w:eastAsia="zh-CN"/>
        </w:rPr>
        <w:t>采购清单、价格内容、工期及支付</w:t>
      </w:r>
      <w:r>
        <w:rPr>
          <w:rFonts w:hint="eastAsia" w:ascii="方正仿宋_GBK" w:hAnsi="方正仿宋_GBK" w:eastAsia="方正仿宋_GBK" w:cs="方正仿宋_GBK"/>
          <w:b/>
          <w:sz w:val="28"/>
          <w:szCs w:val="28"/>
          <w:u w:val="none"/>
        </w:rPr>
        <w:t>方式</w:t>
      </w:r>
    </w:p>
    <w:tbl>
      <w:tblPr>
        <w:tblStyle w:val="14"/>
        <w:tblW w:w="9283" w:type="dxa"/>
        <w:tblInd w:w="108" w:type="dxa"/>
        <w:tblLayout w:type="fixed"/>
        <w:tblCellMar>
          <w:top w:w="0" w:type="dxa"/>
          <w:left w:w="108" w:type="dxa"/>
          <w:bottom w:w="0" w:type="dxa"/>
          <w:right w:w="108" w:type="dxa"/>
        </w:tblCellMar>
      </w:tblPr>
      <w:tblGrid>
        <w:gridCol w:w="737"/>
        <w:gridCol w:w="1243"/>
        <w:gridCol w:w="1663"/>
        <w:gridCol w:w="1080"/>
        <w:gridCol w:w="840"/>
        <w:gridCol w:w="709"/>
        <w:gridCol w:w="1091"/>
        <w:gridCol w:w="1920"/>
      </w:tblGrid>
      <w:tr w14:paraId="6F453400">
        <w:tblPrEx>
          <w:tblCellMar>
            <w:top w:w="0" w:type="dxa"/>
            <w:left w:w="108" w:type="dxa"/>
            <w:bottom w:w="0" w:type="dxa"/>
            <w:right w:w="108" w:type="dxa"/>
          </w:tblCellMar>
        </w:tblPrEx>
        <w:trPr>
          <w:trHeight w:val="494"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722C43F">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序号</w:t>
            </w:r>
          </w:p>
        </w:tc>
        <w:tc>
          <w:tcPr>
            <w:tcW w:w="1243" w:type="dxa"/>
            <w:tcBorders>
              <w:top w:val="single" w:color="000000" w:sz="4" w:space="0"/>
              <w:left w:val="single" w:color="000000" w:sz="4" w:space="0"/>
              <w:bottom w:val="single" w:color="000000" w:sz="4" w:space="0"/>
              <w:right w:val="single" w:color="000000" w:sz="4" w:space="0"/>
            </w:tcBorders>
            <w:vAlign w:val="center"/>
          </w:tcPr>
          <w:p w14:paraId="3B7892D6">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eastAsia="zh-CN"/>
              </w:rPr>
            </w:pPr>
            <w:r>
              <w:rPr>
                <w:rFonts w:hint="eastAsia" w:ascii="方正仿宋_GBK" w:hAnsi="方正仿宋_GBK" w:eastAsia="方正仿宋_GBK" w:cs="方正仿宋_GBK"/>
                <w:bCs/>
                <w:color w:val="000000"/>
                <w:kern w:val="0"/>
                <w:sz w:val="28"/>
                <w:szCs w:val="28"/>
                <w:lang w:val="en-US" w:eastAsia="zh-CN"/>
              </w:rPr>
              <w:t>设施设备</w:t>
            </w:r>
            <w:r>
              <w:rPr>
                <w:rFonts w:hint="eastAsia" w:ascii="方正仿宋_GBK" w:hAnsi="方正仿宋_GBK" w:eastAsia="方正仿宋_GBK" w:cs="方正仿宋_GBK"/>
                <w:bCs/>
                <w:color w:val="000000"/>
                <w:kern w:val="0"/>
                <w:sz w:val="28"/>
                <w:szCs w:val="28"/>
              </w:rPr>
              <w:t>名称</w:t>
            </w:r>
          </w:p>
        </w:tc>
        <w:tc>
          <w:tcPr>
            <w:tcW w:w="1663" w:type="dxa"/>
            <w:tcBorders>
              <w:top w:val="single" w:color="000000" w:sz="4" w:space="0"/>
              <w:left w:val="single" w:color="000000" w:sz="4" w:space="0"/>
              <w:bottom w:val="single" w:color="000000" w:sz="4" w:space="0"/>
              <w:right w:val="single" w:color="auto" w:sz="4" w:space="0"/>
            </w:tcBorders>
            <w:vAlign w:val="center"/>
          </w:tcPr>
          <w:p w14:paraId="6DC71D22">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rPr>
              <w:t>规格型号</w:t>
            </w:r>
          </w:p>
        </w:tc>
        <w:tc>
          <w:tcPr>
            <w:tcW w:w="1080" w:type="dxa"/>
            <w:tcBorders>
              <w:top w:val="single" w:color="000000" w:sz="4" w:space="0"/>
              <w:left w:val="single" w:color="auto" w:sz="4" w:space="0"/>
              <w:bottom w:val="single" w:color="000000" w:sz="4" w:space="0"/>
              <w:right w:val="single" w:color="000000" w:sz="4" w:space="0"/>
            </w:tcBorders>
            <w:vAlign w:val="center"/>
          </w:tcPr>
          <w:p w14:paraId="7FE740DF">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品牌</w:t>
            </w:r>
          </w:p>
        </w:tc>
        <w:tc>
          <w:tcPr>
            <w:tcW w:w="840" w:type="dxa"/>
            <w:tcBorders>
              <w:top w:val="single" w:color="000000" w:sz="4" w:space="0"/>
              <w:left w:val="single" w:color="000000" w:sz="4" w:space="0"/>
              <w:bottom w:val="single" w:color="000000" w:sz="4" w:space="0"/>
              <w:right w:val="single" w:color="000000" w:sz="4" w:space="0"/>
            </w:tcBorders>
            <w:vAlign w:val="center"/>
          </w:tcPr>
          <w:p w14:paraId="19E22248">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28997545">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数量</w:t>
            </w:r>
          </w:p>
        </w:tc>
        <w:tc>
          <w:tcPr>
            <w:tcW w:w="1091" w:type="dxa"/>
            <w:tcBorders>
              <w:top w:val="single" w:color="000000" w:sz="4" w:space="0"/>
              <w:left w:val="single" w:color="000000" w:sz="4" w:space="0"/>
              <w:bottom w:val="single" w:color="000000" w:sz="4" w:space="0"/>
              <w:right w:val="single" w:color="000000" w:sz="4" w:space="0"/>
            </w:tcBorders>
            <w:vAlign w:val="center"/>
          </w:tcPr>
          <w:p w14:paraId="2BF2D4AA">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highlight w:val="yellow"/>
                <w:lang w:val="en-US" w:eastAsia="zh-CN"/>
              </w:rPr>
            </w:pPr>
            <w:r>
              <w:rPr>
                <w:rFonts w:hint="eastAsia" w:ascii="方正仿宋_GBK" w:hAnsi="方正仿宋_GBK" w:eastAsia="方正仿宋_GBK" w:cs="方正仿宋_GBK"/>
                <w:bCs/>
                <w:color w:val="000000"/>
                <w:kern w:val="0"/>
                <w:sz w:val="28"/>
                <w:szCs w:val="28"/>
                <w:highlight w:val="yellow"/>
                <w:lang w:val="en-US" w:eastAsia="zh-CN"/>
              </w:rPr>
              <w:t>包干</w:t>
            </w:r>
          </w:p>
          <w:p w14:paraId="08036821">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highlight w:val="yellow"/>
                <w:lang w:val="en-US" w:eastAsia="zh-CN"/>
              </w:rPr>
              <w:t>单价</w:t>
            </w:r>
          </w:p>
        </w:tc>
        <w:tc>
          <w:tcPr>
            <w:tcW w:w="1920" w:type="dxa"/>
            <w:tcBorders>
              <w:top w:val="single" w:color="000000" w:sz="4" w:space="0"/>
              <w:left w:val="single" w:color="000000" w:sz="4" w:space="0"/>
              <w:bottom w:val="single" w:color="000000" w:sz="4" w:space="0"/>
              <w:right w:val="single" w:color="000000" w:sz="4" w:space="0"/>
            </w:tcBorders>
            <w:vAlign w:val="center"/>
          </w:tcPr>
          <w:p w14:paraId="04E3295A">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lang w:val="en-US" w:eastAsia="zh-CN"/>
              </w:rPr>
              <w:t>备  注</w:t>
            </w:r>
          </w:p>
        </w:tc>
      </w:tr>
      <w:tr w14:paraId="5F05C7B9">
        <w:tblPrEx>
          <w:tblCellMar>
            <w:top w:w="0" w:type="dxa"/>
            <w:left w:w="108" w:type="dxa"/>
            <w:bottom w:w="0" w:type="dxa"/>
            <w:right w:w="108" w:type="dxa"/>
          </w:tblCellMar>
        </w:tblPrEx>
        <w:trPr>
          <w:trHeight w:val="417" w:hRule="atLeast"/>
        </w:trPr>
        <w:tc>
          <w:tcPr>
            <w:tcW w:w="737" w:type="dxa"/>
            <w:tcBorders>
              <w:top w:val="single" w:color="000000" w:sz="4" w:space="0"/>
              <w:left w:val="single" w:color="000000" w:sz="4" w:space="0"/>
              <w:bottom w:val="single" w:color="auto" w:sz="4" w:space="0"/>
              <w:right w:val="single" w:color="000000" w:sz="4" w:space="0"/>
            </w:tcBorders>
            <w:shd w:val="clear" w:color="auto" w:fill="auto"/>
            <w:vAlign w:val="center"/>
          </w:tcPr>
          <w:p w14:paraId="3243A437">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rPr>
            </w:pPr>
            <w:r>
              <w:rPr>
                <w:rFonts w:hint="eastAsia" w:ascii="方正仿宋_GBK" w:hAnsi="方正仿宋_GBK" w:eastAsia="方正仿宋_GBK" w:cs="方正仿宋_GBK"/>
                <w:bCs/>
                <w:color w:val="000000"/>
                <w:kern w:val="0"/>
                <w:sz w:val="28"/>
                <w:szCs w:val="28"/>
              </w:rPr>
              <w:t>1</w:t>
            </w:r>
          </w:p>
        </w:tc>
        <w:tc>
          <w:tcPr>
            <w:tcW w:w="1243" w:type="dxa"/>
            <w:tcBorders>
              <w:top w:val="single" w:color="000000" w:sz="4" w:space="0"/>
              <w:left w:val="single" w:color="000000" w:sz="4" w:space="0"/>
              <w:bottom w:val="single" w:color="auto" w:sz="4" w:space="0"/>
              <w:right w:val="single" w:color="000000" w:sz="4" w:space="0"/>
            </w:tcBorders>
            <w:shd w:val="clear" w:color="auto" w:fill="auto"/>
            <w:vAlign w:val="center"/>
          </w:tcPr>
          <w:p w14:paraId="77DF719E">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663" w:type="dxa"/>
            <w:tcBorders>
              <w:top w:val="single" w:color="000000" w:sz="4" w:space="0"/>
              <w:left w:val="single" w:color="000000" w:sz="4" w:space="0"/>
              <w:bottom w:val="single" w:color="auto" w:sz="4" w:space="0"/>
              <w:right w:val="single" w:color="auto" w:sz="4" w:space="0"/>
            </w:tcBorders>
            <w:shd w:val="clear" w:color="auto" w:fill="FFFFFF"/>
            <w:vAlign w:val="center"/>
          </w:tcPr>
          <w:p w14:paraId="45A84944">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000000" w:sz="4" w:space="0"/>
              <w:left w:val="single" w:color="auto" w:sz="4" w:space="0"/>
              <w:bottom w:val="single" w:color="auto" w:sz="4" w:space="0"/>
              <w:right w:val="single" w:color="000000" w:sz="4" w:space="0"/>
            </w:tcBorders>
            <w:shd w:val="clear" w:color="auto" w:fill="FFFFFF"/>
            <w:vAlign w:val="center"/>
          </w:tcPr>
          <w:p w14:paraId="19CEC08E">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000000" w:sz="4" w:space="0"/>
              <w:left w:val="nil"/>
              <w:bottom w:val="single" w:color="auto" w:sz="4" w:space="0"/>
              <w:right w:val="single" w:color="000000" w:sz="4" w:space="0"/>
            </w:tcBorders>
            <w:vAlign w:val="center"/>
          </w:tcPr>
          <w:p w14:paraId="4A6EDC01">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kern w:val="0"/>
                <w:sz w:val="28"/>
                <w:szCs w:val="28"/>
                <w:u w:val="none"/>
                <w:lang w:val="en-US" w:eastAsia="zh-CN" w:bidi="ar"/>
              </w:rPr>
              <w:t>套</w:t>
            </w:r>
          </w:p>
        </w:tc>
        <w:tc>
          <w:tcPr>
            <w:tcW w:w="709" w:type="dxa"/>
            <w:tcBorders>
              <w:top w:val="single" w:color="000000" w:sz="4" w:space="0"/>
              <w:left w:val="single" w:color="000000" w:sz="4" w:space="0"/>
              <w:bottom w:val="single" w:color="auto" w:sz="4" w:space="0"/>
              <w:right w:val="single" w:color="000000" w:sz="4" w:space="0"/>
            </w:tcBorders>
            <w:vAlign w:val="center"/>
          </w:tcPr>
          <w:p w14:paraId="272B1BCA">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rPr>
            </w:pPr>
          </w:p>
        </w:tc>
        <w:tc>
          <w:tcPr>
            <w:tcW w:w="1091" w:type="dxa"/>
            <w:tcBorders>
              <w:top w:val="single" w:color="000000" w:sz="4" w:space="0"/>
              <w:left w:val="single" w:color="000000" w:sz="4" w:space="0"/>
              <w:bottom w:val="single" w:color="auto" w:sz="4" w:space="0"/>
              <w:right w:val="single" w:color="000000" w:sz="4" w:space="0"/>
            </w:tcBorders>
            <w:vAlign w:val="center"/>
          </w:tcPr>
          <w:p w14:paraId="3636AC3A">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restart"/>
            <w:tcBorders>
              <w:top w:val="single" w:color="000000" w:sz="4" w:space="0"/>
              <w:left w:val="single" w:color="000000" w:sz="4" w:space="0"/>
              <w:right w:val="single" w:color="000000" w:sz="4" w:space="0"/>
            </w:tcBorders>
            <w:vAlign w:val="center"/>
          </w:tcPr>
          <w:p w14:paraId="75677EAB">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新二级及以上能效</w:t>
            </w:r>
          </w:p>
        </w:tc>
      </w:tr>
      <w:tr w14:paraId="553A9B7B">
        <w:tblPrEx>
          <w:tblCellMar>
            <w:top w:w="0" w:type="dxa"/>
            <w:left w:w="108" w:type="dxa"/>
            <w:bottom w:w="0" w:type="dxa"/>
            <w:right w:w="108" w:type="dxa"/>
          </w:tblCellMar>
        </w:tblPrEx>
        <w:trPr>
          <w:trHeight w:val="543" w:hRule="atLeast"/>
        </w:trPr>
        <w:tc>
          <w:tcPr>
            <w:tcW w:w="737" w:type="dxa"/>
            <w:tcBorders>
              <w:top w:val="single" w:color="auto" w:sz="4" w:space="0"/>
              <w:left w:val="single" w:color="000000" w:sz="4" w:space="0"/>
              <w:bottom w:val="single" w:color="auto" w:sz="4" w:space="0"/>
              <w:right w:val="single" w:color="000000" w:sz="4" w:space="0"/>
            </w:tcBorders>
            <w:shd w:val="clear" w:color="auto" w:fill="auto"/>
            <w:vAlign w:val="center"/>
          </w:tcPr>
          <w:p w14:paraId="5FDDD28E">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2</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14:paraId="09E0351B">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i w:val="0"/>
                <w:iCs w:val="0"/>
                <w:color w:val="000000"/>
                <w:kern w:val="2"/>
                <w:sz w:val="28"/>
                <w:szCs w:val="28"/>
                <w:u w:val="none"/>
                <w:lang w:val="en-US" w:eastAsia="zh-CN" w:bidi="ar-SA"/>
              </w:rPr>
            </w:pPr>
          </w:p>
        </w:tc>
        <w:tc>
          <w:tcPr>
            <w:tcW w:w="1663" w:type="dxa"/>
            <w:tcBorders>
              <w:top w:val="single" w:color="auto" w:sz="4" w:space="0"/>
              <w:left w:val="single" w:color="000000" w:sz="4" w:space="0"/>
              <w:bottom w:val="single" w:color="auto" w:sz="4" w:space="0"/>
              <w:right w:val="single" w:color="auto" w:sz="4" w:space="0"/>
            </w:tcBorders>
            <w:shd w:val="clear" w:color="auto" w:fill="FFFFFF"/>
            <w:vAlign w:val="center"/>
          </w:tcPr>
          <w:p w14:paraId="47545ED6">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auto" w:sz="4" w:space="0"/>
              <w:left w:val="single" w:color="auto" w:sz="4" w:space="0"/>
              <w:bottom w:val="single" w:color="auto" w:sz="4" w:space="0"/>
              <w:right w:val="single" w:color="000000" w:sz="4" w:space="0"/>
            </w:tcBorders>
            <w:shd w:val="clear" w:color="auto" w:fill="FFFFFF"/>
            <w:vAlign w:val="center"/>
          </w:tcPr>
          <w:p w14:paraId="015CB13A">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auto" w:sz="4" w:space="0"/>
              <w:left w:val="nil"/>
              <w:bottom w:val="single" w:color="auto" w:sz="4" w:space="0"/>
              <w:right w:val="single" w:color="000000" w:sz="4" w:space="0"/>
            </w:tcBorders>
            <w:vAlign w:val="center"/>
          </w:tcPr>
          <w:p w14:paraId="7EE50E77">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sz w:val="28"/>
                <w:szCs w:val="28"/>
                <w:u w:val="none"/>
                <w:lang w:val="en-US" w:eastAsia="zh-CN"/>
              </w:rPr>
              <w:t>套</w:t>
            </w:r>
          </w:p>
        </w:tc>
        <w:tc>
          <w:tcPr>
            <w:tcW w:w="709" w:type="dxa"/>
            <w:tcBorders>
              <w:top w:val="single" w:color="auto" w:sz="4" w:space="0"/>
              <w:left w:val="single" w:color="000000" w:sz="4" w:space="0"/>
              <w:bottom w:val="single" w:color="auto" w:sz="4" w:space="0"/>
              <w:right w:val="single" w:color="000000" w:sz="4" w:space="0"/>
            </w:tcBorders>
            <w:vAlign w:val="center"/>
          </w:tcPr>
          <w:p w14:paraId="6724ACDF">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rPr>
            </w:pPr>
          </w:p>
        </w:tc>
        <w:tc>
          <w:tcPr>
            <w:tcW w:w="1091" w:type="dxa"/>
            <w:tcBorders>
              <w:top w:val="single" w:color="auto" w:sz="4" w:space="0"/>
              <w:left w:val="single" w:color="000000" w:sz="4" w:space="0"/>
              <w:bottom w:val="single" w:color="auto" w:sz="4" w:space="0"/>
              <w:right w:val="single" w:color="000000" w:sz="4" w:space="0"/>
            </w:tcBorders>
            <w:vAlign w:val="center"/>
          </w:tcPr>
          <w:p w14:paraId="1A045A8C">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continue"/>
            <w:tcBorders>
              <w:left w:val="single" w:color="000000" w:sz="4" w:space="0"/>
              <w:bottom w:val="single" w:color="auto" w:sz="4" w:space="0"/>
              <w:right w:val="single" w:color="000000" w:sz="4" w:space="0"/>
            </w:tcBorders>
            <w:vAlign w:val="center"/>
          </w:tcPr>
          <w:p w14:paraId="405792A8">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p>
        </w:tc>
      </w:tr>
      <w:tr w14:paraId="36FEBE93">
        <w:tblPrEx>
          <w:tblCellMar>
            <w:top w:w="0" w:type="dxa"/>
            <w:left w:w="108" w:type="dxa"/>
            <w:bottom w:w="0" w:type="dxa"/>
            <w:right w:w="108" w:type="dxa"/>
          </w:tblCellMar>
        </w:tblPrEx>
        <w:trPr>
          <w:trHeight w:val="91" w:hRule="atLeast"/>
        </w:trPr>
        <w:tc>
          <w:tcPr>
            <w:tcW w:w="737" w:type="dxa"/>
            <w:tcBorders>
              <w:top w:val="single" w:color="auto" w:sz="4" w:space="0"/>
              <w:left w:val="single" w:color="000000" w:sz="4" w:space="0"/>
              <w:bottom w:val="single" w:color="auto" w:sz="4" w:space="0"/>
              <w:right w:val="single" w:color="000000" w:sz="4" w:space="0"/>
            </w:tcBorders>
            <w:shd w:val="clear" w:color="auto" w:fill="auto"/>
            <w:vAlign w:val="center"/>
          </w:tcPr>
          <w:p w14:paraId="29171F5F">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3</w:t>
            </w:r>
          </w:p>
        </w:tc>
        <w:tc>
          <w:tcPr>
            <w:tcW w:w="1243" w:type="dxa"/>
            <w:tcBorders>
              <w:top w:val="single" w:color="auto" w:sz="4" w:space="0"/>
              <w:left w:val="single" w:color="000000" w:sz="4" w:space="0"/>
              <w:bottom w:val="single" w:color="auto" w:sz="4" w:space="0"/>
              <w:right w:val="single" w:color="000000" w:sz="4" w:space="0"/>
            </w:tcBorders>
            <w:shd w:val="clear" w:color="auto" w:fill="auto"/>
            <w:vAlign w:val="center"/>
          </w:tcPr>
          <w:p w14:paraId="6E1B0B12">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i w:val="0"/>
                <w:iCs w:val="0"/>
                <w:color w:val="000000"/>
                <w:kern w:val="2"/>
                <w:sz w:val="28"/>
                <w:szCs w:val="28"/>
                <w:u w:val="none"/>
                <w:lang w:val="en-US" w:eastAsia="zh-CN" w:bidi="ar-SA"/>
              </w:rPr>
            </w:pPr>
          </w:p>
        </w:tc>
        <w:tc>
          <w:tcPr>
            <w:tcW w:w="1663" w:type="dxa"/>
            <w:tcBorders>
              <w:top w:val="single" w:color="auto" w:sz="4" w:space="0"/>
              <w:left w:val="single" w:color="000000" w:sz="4" w:space="0"/>
              <w:bottom w:val="single" w:color="auto" w:sz="4" w:space="0"/>
              <w:right w:val="single" w:color="auto" w:sz="4" w:space="0"/>
            </w:tcBorders>
            <w:shd w:val="clear" w:color="auto" w:fill="FFFFFF"/>
            <w:vAlign w:val="center"/>
          </w:tcPr>
          <w:p w14:paraId="04CBDCDF">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080" w:type="dxa"/>
            <w:tcBorders>
              <w:top w:val="single" w:color="auto" w:sz="4" w:space="0"/>
              <w:left w:val="single" w:color="auto" w:sz="4" w:space="0"/>
              <w:bottom w:val="single" w:color="auto" w:sz="4" w:space="0"/>
              <w:right w:val="single" w:color="000000" w:sz="4" w:space="0"/>
            </w:tcBorders>
            <w:shd w:val="clear" w:color="auto" w:fill="FFFFFF"/>
            <w:vAlign w:val="center"/>
          </w:tcPr>
          <w:p w14:paraId="7EA93D27">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840" w:type="dxa"/>
            <w:tcBorders>
              <w:top w:val="single" w:color="auto" w:sz="4" w:space="0"/>
              <w:left w:val="nil"/>
              <w:bottom w:val="single" w:color="auto" w:sz="4" w:space="0"/>
              <w:right w:val="single" w:color="000000" w:sz="4" w:space="0"/>
            </w:tcBorders>
            <w:vAlign w:val="center"/>
          </w:tcPr>
          <w:p w14:paraId="07E06E67">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i w:val="0"/>
                <w:iCs w:val="0"/>
                <w:color w:val="000000"/>
                <w:sz w:val="28"/>
                <w:szCs w:val="28"/>
                <w:u w:val="none"/>
                <w:lang w:val="en-US" w:eastAsia="zh-CN"/>
              </w:rPr>
              <w:t>套</w:t>
            </w:r>
          </w:p>
        </w:tc>
        <w:tc>
          <w:tcPr>
            <w:tcW w:w="709" w:type="dxa"/>
            <w:tcBorders>
              <w:top w:val="single" w:color="auto" w:sz="4" w:space="0"/>
              <w:left w:val="single" w:color="000000" w:sz="4" w:space="0"/>
              <w:bottom w:val="single" w:color="auto" w:sz="4" w:space="0"/>
              <w:right w:val="single" w:color="000000" w:sz="4" w:space="0"/>
            </w:tcBorders>
            <w:vAlign w:val="center"/>
          </w:tcPr>
          <w:p w14:paraId="5BFE87E5">
            <w:pPr>
              <w:keepNext w:val="0"/>
              <w:keepLines w:val="0"/>
              <w:pageBreakBefore w:val="0"/>
              <w:widowControl/>
              <w:suppressLineNumbers w:val="0"/>
              <w:kinsoku/>
              <w:wordWrap/>
              <w:overflowPunct/>
              <w:topLinePunct w:val="0"/>
              <w:autoSpaceDE/>
              <w:autoSpaceDN/>
              <w:bidi w:val="0"/>
              <w:adjustRightInd w:val="0"/>
              <w:snapToGrid w:val="0"/>
              <w:spacing w:line="460" w:lineRule="exact"/>
              <w:jc w:val="center"/>
              <w:textAlignment w:val="center"/>
              <w:rPr>
                <w:rFonts w:hint="eastAsia" w:ascii="方正仿宋_GBK" w:hAnsi="方正仿宋_GBK" w:eastAsia="方正仿宋_GBK" w:cs="方正仿宋_GBK"/>
                <w:color w:val="000000"/>
                <w:kern w:val="0"/>
                <w:sz w:val="28"/>
                <w:szCs w:val="28"/>
                <w:lang w:val="en-US" w:eastAsia="zh-CN" w:bidi="ar-SA"/>
              </w:rPr>
            </w:pPr>
          </w:p>
        </w:tc>
        <w:tc>
          <w:tcPr>
            <w:tcW w:w="1091" w:type="dxa"/>
            <w:tcBorders>
              <w:top w:val="single" w:color="auto" w:sz="4" w:space="0"/>
              <w:left w:val="single" w:color="000000" w:sz="4" w:space="0"/>
              <w:bottom w:val="single" w:color="auto" w:sz="4" w:space="0"/>
              <w:right w:val="single" w:color="000000" w:sz="4" w:space="0"/>
            </w:tcBorders>
            <w:vAlign w:val="center"/>
          </w:tcPr>
          <w:p w14:paraId="2035A8FC">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kern w:val="0"/>
                <w:sz w:val="28"/>
                <w:szCs w:val="28"/>
                <w:lang w:val="en-US" w:eastAsia="zh-CN"/>
              </w:rPr>
            </w:pPr>
          </w:p>
        </w:tc>
        <w:tc>
          <w:tcPr>
            <w:tcW w:w="1920" w:type="dxa"/>
            <w:vMerge w:val="continue"/>
            <w:tcBorders>
              <w:left w:val="single" w:color="000000" w:sz="4" w:space="0"/>
              <w:bottom w:val="single" w:color="auto" w:sz="4" w:space="0"/>
              <w:right w:val="single" w:color="000000" w:sz="4" w:space="0"/>
            </w:tcBorders>
            <w:vAlign w:val="center"/>
          </w:tcPr>
          <w:p w14:paraId="6AD1A444">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color w:val="000000"/>
                <w:sz w:val="28"/>
                <w:szCs w:val="28"/>
                <w:lang w:val="en-US" w:eastAsia="zh-CN"/>
              </w:rPr>
            </w:pPr>
          </w:p>
        </w:tc>
      </w:tr>
      <w:tr w14:paraId="441B04CC">
        <w:tblPrEx>
          <w:tblCellMar>
            <w:top w:w="0" w:type="dxa"/>
            <w:left w:w="108" w:type="dxa"/>
            <w:bottom w:w="0" w:type="dxa"/>
            <w:right w:w="108" w:type="dxa"/>
          </w:tblCellMar>
        </w:tblPrEx>
        <w:trPr>
          <w:trHeight w:val="509"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1EC1510B">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方正仿宋_GBK" w:hAnsi="方正仿宋_GBK" w:eastAsia="方正仿宋_GBK" w:cs="方正仿宋_GBK"/>
                <w:bCs/>
                <w:color w:val="000000"/>
                <w:kern w:val="0"/>
                <w:sz w:val="28"/>
                <w:szCs w:val="28"/>
                <w:lang w:val="en-US" w:eastAsia="zh-CN"/>
              </w:rPr>
            </w:pPr>
            <w:r>
              <w:rPr>
                <w:rFonts w:hint="eastAsia" w:ascii="方正仿宋_GBK" w:hAnsi="方正仿宋_GBK" w:eastAsia="方正仿宋_GBK" w:cs="方正仿宋_GBK"/>
                <w:bCs/>
                <w:color w:val="000000"/>
                <w:kern w:val="0"/>
                <w:sz w:val="28"/>
                <w:szCs w:val="28"/>
                <w:lang w:val="en-US" w:eastAsia="zh-CN"/>
              </w:rPr>
              <w:t>合计</w:t>
            </w:r>
          </w:p>
        </w:tc>
        <w:tc>
          <w:tcPr>
            <w:tcW w:w="8546" w:type="dxa"/>
            <w:gridSpan w:val="7"/>
            <w:tcBorders>
              <w:top w:val="single" w:color="000000" w:sz="4" w:space="0"/>
              <w:left w:val="single" w:color="000000" w:sz="4" w:space="0"/>
              <w:bottom w:val="single" w:color="000000" w:sz="4" w:space="0"/>
              <w:right w:val="single" w:color="000000" w:sz="4" w:space="0"/>
            </w:tcBorders>
            <w:vAlign w:val="center"/>
          </w:tcPr>
          <w:p w14:paraId="1EEAA4E9">
            <w:pPr>
              <w:keepNext w:val="0"/>
              <w:keepLines w:val="0"/>
              <w:pageBreakBefore w:val="0"/>
              <w:widowControl/>
              <w:kinsoku/>
              <w:wordWrap/>
              <w:overflowPunct/>
              <w:topLinePunct w:val="0"/>
              <w:autoSpaceDE/>
              <w:autoSpaceDN/>
              <w:bidi w:val="0"/>
              <w:adjustRightInd w:val="0"/>
              <w:snapToGrid w:val="0"/>
              <w:spacing w:line="460" w:lineRule="exact"/>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元（大写：               元整）。</w:t>
            </w:r>
          </w:p>
        </w:tc>
      </w:tr>
    </w:tbl>
    <w:p w14:paraId="6F9BB7FB">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right="0" w:rightChars="0"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bookmarkStart w:id="2" w:name="OLE_LINK2"/>
      <w:r>
        <w:rPr>
          <w:rFonts w:hint="eastAsia" w:ascii="方正仿宋_GBK" w:hAnsi="方正仿宋_GBK" w:eastAsia="方正仿宋_GBK" w:cs="方正仿宋_GBK"/>
          <w:b w:val="0"/>
          <w:bCs w:val="0"/>
          <w:kern w:val="2"/>
          <w:sz w:val="28"/>
          <w:szCs w:val="28"/>
          <w:lang w:val="en-US" w:eastAsia="zh-CN" w:bidi="ar-SA"/>
        </w:rPr>
        <w:t>1、</w:t>
      </w:r>
      <w:r>
        <w:rPr>
          <w:rFonts w:hint="eastAsia" w:ascii="方正仿宋_GBK" w:hAnsi="方正仿宋_GBK" w:eastAsia="方正仿宋_GBK" w:cs="方正仿宋_GBK"/>
          <w:b w:val="0"/>
          <w:bCs w:val="0"/>
          <w:kern w:val="2"/>
          <w:sz w:val="28"/>
          <w:szCs w:val="28"/>
          <w:lang w:val="zh-CN" w:eastAsia="zh-CN" w:bidi="ar-SA"/>
        </w:rPr>
        <w:t>本项目采取</w:t>
      </w:r>
      <w:r>
        <w:rPr>
          <w:rFonts w:hint="eastAsia" w:ascii="方正仿宋_GBK" w:hAnsi="方正仿宋_GBK" w:eastAsia="方正仿宋_GBK" w:cs="方正仿宋_GBK"/>
          <w:b w:val="0"/>
          <w:bCs w:val="0"/>
          <w:kern w:val="2"/>
          <w:sz w:val="28"/>
          <w:szCs w:val="28"/>
          <w:lang w:val="en-US" w:eastAsia="zh-CN" w:bidi="ar-SA"/>
        </w:rPr>
        <w:t>包工包料，单价</w:t>
      </w:r>
      <w:r>
        <w:rPr>
          <w:rFonts w:hint="eastAsia" w:ascii="方正仿宋_GBK" w:hAnsi="方正仿宋_GBK" w:eastAsia="方正仿宋_GBK" w:cs="方正仿宋_GBK"/>
          <w:b w:val="0"/>
          <w:bCs w:val="0"/>
          <w:kern w:val="2"/>
          <w:sz w:val="28"/>
          <w:szCs w:val="28"/>
          <w:lang w:val="zh-CN" w:eastAsia="zh-CN" w:bidi="ar-SA"/>
        </w:rPr>
        <w:t>包干的</w:t>
      </w:r>
      <w:r>
        <w:rPr>
          <w:rFonts w:hint="eastAsia" w:ascii="方正仿宋_GBK" w:hAnsi="方正仿宋_GBK" w:eastAsia="方正仿宋_GBK" w:cs="方正仿宋_GBK"/>
          <w:b w:val="0"/>
          <w:bCs w:val="0"/>
          <w:kern w:val="2"/>
          <w:sz w:val="28"/>
          <w:szCs w:val="28"/>
          <w:lang w:val="en-US" w:eastAsia="zh-CN" w:bidi="ar-SA"/>
        </w:rPr>
        <w:t>清单计价</w:t>
      </w:r>
      <w:r>
        <w:rPr>
          <w:rFonts w:hint="eastAsia" w:ascii="方正仿宋_GBK" w:hAnsi="方正仿宋_GBK" w:eastAsia="方正仿宋_GBK" w:cs="方正仿宋_GBK"/>
          <w:b w:val="0"/>
          <w:bCs w:val="0"/>
          <w:kern w:val="2"/>
          <w:sz w:val="28"/>
          <w:szCs w:val="28"/>
          <w:lang w:val="zh-CN" w:eastAsia="zh-CN" w:bidi="ar-SA"/>
        </w:rPr>
        <w:t>方式</w:t>
      </w:r>
      <w:bookmarkEnd w:id="2"/>
      <w:r>
        <w:rPr>
          <w:rFonts w:hint="eastAsia" w:ascii="方正仿宋_GBK" w:hAnsi="方正仿宋_GBK" w:eastAsia="方正仿宋_GBK" w:cs="方正仿宋_GBK"/>
          <w:b w:val="0"/>
          <w:bCs w:val="0"/>
          <w:kern w:val="2"/>
          <w:sz w:val="28"/>
          <w:szCs w:val="28"/>
          <w:lang w:val="en-US" w:eastAsia="zh-CN" w:bidi="ar-SA"/>
        </w:rPr>
        <w:t>。</w:t>
      </w:r>
      <w:r>
        <w:rPr>
          <w:rFonts w:hint="eastAsia" w:ascii="方正仿宋_GBK" w:hAnsi="方正仿宋_GBK" w:eastAsia="方正仿宋_GBK" w:cs="方正仿宋_GBK"/>
          <w:b w:val="0"/>
          <w:bCs w:val="0"/>
          <w:kern w:val="2"/>
          <w:sz w:val="28"/>
          <w:szCs w:val="28"/>
          <w:highlight w:val="yellow"/>
          <w:lang w:val="en-US" w:eastAsia="zh-CN" w:bidi="ar-SA"/>
        </w:rPr>
        <w:t>此价格包含但不限于完成谈判范围内项目的安装调试人工费、设施设备及主辅材料（包含但不限于壁挂支架、水龙头、三角阀、排水管线等）、打孔及恢复、涨跌价风险、措施费（含安全文明施工费）、场地清洁及除渣费、运输卸车转运费、税费</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含增值税专用票</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en-US" w:eastAsia="zh-CN" w:bidi="ar-SA"/>
        </w:rPr>
        <w:t>%；</w:t>
      </w:r>
      <w:r>
        <w:rPr>
          <w:rFonts w:hint="eastAsia" w:ascii="方正仿宋_GBK" w:hAnsi="方正仿宋_GBK" w:eastAsia="方正仿宋_GBK" w:cs="方正仿宋_GBK"/>
          <w:b w:val="0"/>
          <w:bCs w:val="0"/>
          <w:kern w:val="2"/>
          <w:sz w:val="28"/>
          <w:szCs w:val="28"/>
          <w:lang w:val="en-US" w:eastAsia="zh-CN" w:bidi="ar-SA"/>
        </w:rPr>
        <w:sym w:font="Wingdings 2" w:char="00A3"/>
      </w:r>
      <w:r>
        <w:rPr>
          <w:rFonts w:hint="eastAsia" w:ascii="方正仿宋_GBK" w:hAnsi="方正仿宋_GBK" w:eastAsia="方正仿宋_GBK" w:cs="方正仿宋_GBK"/>
          <w:b w:val="0"/>
          <w:bCs w:val="0"/>
          <w:kern w:val="2"/>
          <w:sz w:val="28"/>
          <w:szCs w:val="28"/>
          <w:lang w:val="en-US" w:eastAsia="zh-CN" w:bidi="ar-SA"/>
        </w:rPr>
        <w:t>提供增值税普通发票</w:t>
      </w:r>
      <w:r>
        <w:rPr>
          <w:rFonts w:hint="eastAsia" w:ascii="方正仿宋_GBK" w:hAnsi="方正仿宋_GBK" w:eastAsia="方正仿宋_GBK" w:cs="方正仿宋_GBK"/>
          <w:b w:val="0"/>
          <w:bCs w:val="0"/>
          <w:kern w:val="2"/>
          <w:sz w:val="28"/>
          <w:szCs w:val="28"/>
          <w:lang w:val="zh-CN" w:eastAsia="zh-CN" w:bidi="ar-SA"/>
        </w:rPr>
        <w:t>）</w:t>
      </w:r>
      <w:r>
        <w:rPr>
          <w:rFonts w:hint="eastAsia" w:ascii="方正仿宋_GBK" w:hAnsi="方正仿宋_GBK" w:eastAsia="方正仿宋_GBK" w:cs="方正仿宋_GBK"/>
          <w:b w:val="0"/>
          <w:bCs w:val="0"/>
          <w:kern w:val="2"/>
          <w:sz w:val="28"/>
          <w:szCs w:val="28"/>
          <w:lang w:val="en-US" w:eastAsia="zh-CN" w:bidi="ar-SA"/>
        </w:rPr>
        <w:t xml:space="preserve">等费用、后续的质保及完成全部工作内容的安全责任。 </w:t>
      </w:r>
    </w:p>
    <w:p w14:paraId="4A898E53">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2、采购数量。</w:t>
      </w:r>
      <w:r>
        <w:rPr>
          <w:rFonts w:hint="eastAsia" w:ascii="方正仿宋_GBK" w:hAnsi="方正仿宋_GBK" w:eastAsia="方正仿宋_GBK" w:cs="方正仿宋_GBK"/>
          <w:b w:val="0"/>
          <w:bCs w:val="0"/>
          <w:kern w:val="2"/>
          <w:sz w:val="28"/>
          <w:szCs w:val="28"/>
          <w:lang w:val="zh-CN" w:eastAsia="zh-CN" w:bidi="ar-SA"/>
        </w:rPr>
        <w:t>上述数量为合同暂估数，供需双方按</w:t>
      </w:r>
      <w:r>
        <w:rPr>
          <w:rFonts w:hint="eastAsia" w:ascii="方正仿宋_GBK" w:hAnsi="方正仿宋_GBK" w:eastAsia="方正仿宋_GBK" w:cs="方正仿宋_GBK"/>
          <w:b w:val="0"/>
          <w:bCs w:val="0"/>
          <w:kern w:val="2"/>
          <w:sz w:val="28"/>
          <w:szCs w:val="28"/>
          <w:lang w:val="en-US" w:eastAsia="zh-CN" w:bidi="ar-SA"/>
        </w:rPr>
        <w:t>项目</w:t>
      </w:r>
      <w:r>
        <w:rPr>
          <w:rFonts w:hint="eastAsia" w:ascii="方正仿宋_GBK" w:hAnsi="方正仿宋_GBK" w:eastAsia="方正仿宋_GBK" w:cs="方正仿宋_GBK"/>
          <w:b w:val="0"/>
          <w:bCs w:val="0"/>
          <w:kern w:val="2"/>
          <w:sz w:val="28"/>
          <w:szCs w:val="28"/>
          <w:lang w:val="zh-CN" w:eastAsia="zh-CN" w:bidi="ar-SA"/>
        </w:rPr>
        <w:t>需要自动调整，最终以实际</w:t>
      </w:r>
      <w:r>
        <w:rPr>
          <w:rFonts w:hint="eastAsia" w:ascii="方正仿宋_GBK" w:hAnsi="方正仿宋_GBK" w:eastAsia="方正仿宋_GBK" w:cs="方正仿宋_GBK"/>
          <w:b w:val="0"/>
          <w:bCs w:val="0"/>
          <w:kern w:val="2"/>
          <w:sz w:val="28"/>
          <w:szCs w:val="28"/>
          <w:lang w:val="en-US" w:eastAsia="zh-CN" w:bidi="ar-SA"/>
        </w:rPr>
        <w:t>收货的合格</w:t>
      </w:r>
      <w:r>
        <w:rPr>
          <w:rFonts w:hint="eastAsia" w:ascii="方正仿宋_GBK" w:hAnsi="方正仿宋_GBK" w:eastAsia="方正仿宋_GBK" w:cs="方正仿宋_GBK"/>
          <w:b w:val="0"/>
          <w:bCs w:val="0"/>
          <w:kern w:val="2"/>
          <w:sz w:val="28"/>
          <w:szCs w:val="28"/>
          <w:lang w:val="zh-CN" w:eastAsia="zh-CN" w:bidi="ar-SA"/>
        </w:rPr>
        <w:t>数量为准，不再另立条款补充。</w:t>
      </w:r>
    </w:p>
    <w:p w14:paraId="707B0AB5">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p>
    <w:p w14:paraId="541F4836">
      <w:pPr>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2" w:firstLineChars="200"/>
        <w:rPr>
          <w:rFonts w:hint="eastAsia" w:ascii="方正仿宋_GBK" w:hAnsi="方正仿宋_GBK" w:eastAsia="方正仿宋_GBK" w:cs="方正仿宋_GBK"/>
          <w:b/>
          <w:bCs/>
          <w:sz w:val="28"/>
          <w:szCs w:val="28"/>
          <w:lang w:val="zh-CN" w:eastAsia="zh-CN"/>
        </w:rPr>
      </w:pPr>
      <w:r>
        <w:rPr>
          <w:rFonts w:hint="eastAsia" w:ascii="方正仿宋_GBK" w:hAnsi="方正仿宋_GBK" w:eastAsia="方正仿宋_GBK" w:cs="方正仿宋_GBK"/>
          <w:b/>
          <w:bCs/>
          <w:sz w:val="28"/>
          <w:szCs w:val="28"/>
          <w:lang w:val="zh-CN" w:eastAsia="zh-CN"/>
        </w:rPr>
        <w:t>三、工期</w:t>
      </w:r>
    </w:p>
    <w:p w14:paraId="48FB76CB">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highlight w:val="yellow"/>
          <w:lang w:eastAsia="zh-CN"/>
        </w:rPr>
      </w:pPr>
      <w:r>
        <w:rPr>
          <w:rFonts w:hint="eastAsia" w:ascii="方正仿宋_GBK" w:hAnsi="方正仿宋_GBK" w:eastAsia="方正仿宋_GBK" w:cs="方正仿宋_GBK"/>
          <w:b w:val="0"/>
          <w:bCs w:val="0"/>
          <w:sz w:val="28"/>
          <w:szCs w:val="28"/>
          <w:highlight w:val="yellow"/>
        </w:rPr>
        <w:t>本</w:t>
      </w:r>
      <w:r>
        <w:rPr>
          <w:rFonts w:hint="eastAsia" w:ascii="方正仿宋_GBK" w:hAnsi="方正仿宋_GBK" w:eastAsia="方正仿宋_GBK" w:cs="方正仿宋_GBK"/>
          <w:b w:val="0"/>
          <w:bCs w:val="0"/>
          <w:sz w:val="28"/>
          <w:szCs w:val="28"/>
          <w:highlight w:val="yellow"/>
          <w:lang w:val="en-US" w:eastAsia="zh-CN"/>
        </w:rPr>
        <w:t>项目总</w:t>
      </w:r>
      <w:r>
        <w:rPr>
          <w:rFonts w:hint="eastAsia" w:ascii="方正仿宋_GBK" w:hAnsi="方正仿宋_GBK" w:eastAsia="方正仿宋_GBK" w:cs="方正仿宋_GBK"/>
          <w:b w:val="0"/>
          <w:bCs w:val="0"/>
          <w:sz w:val="28"/>
          <w:szCs w:val="28"/>
          <w:highlight w:val="yellow"/>
        </w:rPr>
        <w:t>工期为：</w:t>
      </w:r>
      <w:r>
        <w:rPr>
          <w:rFonts w:hint="eastAsia" w:ascii="方正仿宋_GBK" w:hAnsi="方正仿宋_GBK" w:eastAsia="方正仿宋_GBK" w:cs="方正仿宋_GBK"/>
          <w:b w:val="0"/>
          <w:bCs w:val="0"/>
          <w:sz w:val="28"/>
          <w:szCs w:val="28"/>
          <w:highlight w:val="yellow"/>
          <w:u w:val="single"/>
          <w:lang w:val="en-US" w:eastAsia="zh-CN"/>
        </w:rPr>
        <w:t xml:space="preserve">    </w:t>
      </w:r>
      <w:r>
        <w:rPr>
          <w:rFonts w:hint="eastAsia" w:ascii="方正仿宋_GBK" w:hAnsi="方正仿宋_GBK" w:eastAsia="方正仿宋_GBK" w:cs="方正仿宋_GBK"/>
          <w:b w:val="0"/>
          <w:bCs w:val="0"/>
          <w:sz w:val="28"/>
          <w:szCs w:val="28"/>
          <w:highlight w:val="yellow"/>
        </w:rPr>
        <w:t>日历天。延期完工违约金：</w:t>
      </w:r>
      <w:r>
        <w:rPr>
          <w:rFonts w:hint="eastAsia" w:ascii="方正仿宋_GBK" w:hAnsi="方正仿宋_GBK" w:eastAsia="方正仿宋_GBK" w:cs="方正仿宋_GBK"/>
          <w:b w:val="0"/>
          <w:bCs w:val="0"/>
          <w:sz w:val="28"/>
          <w:szCs w:val="28"/>
          <w:highlight w:val="yellow"/>
          <w:lang w:val="en-US" w:eastAsia="zh-CN"/>
        </w:rPr>
        <w:t>500</w:t>
      </w:r>
      <w:r>
        <w:rPr>
          <w:rFonts w:hint="eastAsia" w:ascii="方正仿宋_GBK" w:hAnsi="方正仿宋_GBK" w:eastAsia="方正仿宋_GBK" w:cs="方正仿宋_GBK"/>
          <w:b w:val="0"/>
          <w:bCs w:val="0"/>
          <w:sz w:val="28"/>
          <w:szCs w:val="28"/>
          <w:highlight w:val="yellow"/>
        </w:rPr>
        <w:t>.00元/天。因非</w:t>
      </w:r>
      <w:r>
        <w:rPr>
          <w:rFonts w:hint="eastAsia" w:ascii="方正仿宋_GBK" w:hAnsi="方正仿宋_GBK" w:eastAsia="方正仿宋_GBK" w:cs="方正仿宋_GBK"/>
          <w:b w:val="0"/>
          <w:bCs w:val="0"/>
          <w:sz w:val="28"/>
          <w:szCs w:val="28"/>
          <w:highlight w:val="yellow"/>
          <w:lang w:val="en-US" w:eastAsia="zh-CN"/>
        </w:rPr>
        <w:t>乙</w:t>
      </w:r>
      <w:r>
        <w:rPr>
          <w:rFonts w:hint="eastAsia" w:ascii="方正仿宋_GBK" w:hAnsi="方正仿宋_GBK" w:eastAsia="方正仿宋_GBK" w:cs="方正仿宋_GBK"/>
          <w:b w:val="0"/>
          <w:bCs w:val="0"/>
          <w:sz w:val="28"/>
          <w:szCs w:val="28"/>
          <w:highlight w:val="yellow"/>
        </w:rPr>
        <w:t>方</w:t>
      </w:r>
      <w:r>
        <w:rPr>
          <w:rFonts w:hint="eastAsia" w:ascii="方正仿宋_GBK" w:hAnsi="方正仿宋_GBK" w:eastAsia="方正仿宋_GBK" w:cs="方正仿宋_GBK"/>
          <w:b w:val="0"/>
          <w:bCs w:val="0"/>
          <w:sz w:val="28"/>
          <w:szCs w:val="28"/>
          <w:highlight w:val="yellow"/>
          <w:lang w:val="en-US" w:eastAsia="zh-CN"/>
        </w:rPr>
        <w:t>原因导致</w:t>
      </w:r>
      <w:r>
        <w:rPr>
          <w:rFonts w:hint="eastAsia" w:ascii="方正仿宋_GBK" w:hAnsi="方正仿宋_GBK" w:eastAsia="方正仿宋_GBK" w:cs="方正仿宋_GBK"/>
          <w:b w:val="0"/>
          <w:bCs w:val="0"/>
          <w:sz w:val="28"/>
          <w:szCs w:val="28"/>
          <w:highlight w:val="yellow"/>
        </w:rPr>
        <w:t>工期延误，只顺延工期，不作任何索赔。</w:t>
      </w:r>
      <w:r>
        <w:rPr>
          <w:rFonts w:hint="eastAsia" w:ascii="方正仿宋_GBK" w:hAnsi="方正仿宋_GBK" w:eastAsia="方正仿宋_GBK" w:cs="方正仿宋_GBK"/>
          <w:sz w:val="28"/>
          <w:szCs w:val="28"/>
          <w:highlight w:val="yellow"/>
          <w:u w:val="none"/>
        </w:rPr>
        <w:t>不可抗拒因素</w:t>
      </w:r>
      <w:r>
        <w:rPr>
          <w:rFonts w:hint="eastAsia" w:ascii="方正仿宋_GBK" w:hAnsi="方正仿宋_GBK" w:eastAsia="方正仿宋_GBK" w:cs="方正仿宋_GBK"/>
          <w:sz w:val="28"/>
          <w:szCs w:val="28"/>
          <w:highlight w:val="yellow"/>
          <w:u w:val="none"/>
          <w:lang w:val="en-US" w:eastAsia="zh-CN"/>
        </w:rPr>
        <w:t>除外。</w:t>
      </w:r>
    </w:p>
    <w:p w14:paraId="3AC17681">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rPr>
      </w:pPr>
      <w:r>
        <w:rPr>
          <w:rFonts w:hint="eastAsia" w:ascii="方正仿宋_GBK" w:hAnsi="方正仿宋_GBK" w:eastAsia="方正仿宋_GBK" w:cs="方正仿宋_GBK"/>
          <w:b/>
          <w:sz w:val="28"/>
          <w:szCs w:val="28"/>
          <w:u w:val="none"/>
          <w:lang w:eastAsia="zh-CN"/>
        </w:rPr>
        <w:t>四、</w:t>
      </w:r>
      <w:r>
        <w:rPr>
          <w:rFonts w:hint="eastAsia" w:ascii="方正仿宋_GBK" w:hAnsi="方正仿宋_GBK" w:eastAsia="方正仿宋_GBK" w:cs="方正仿宋_GBK"/>
          <w:b/>
          <w:sz w:val="28"/>
          <w:szCs w:val="28"/>
          <w:u w:val="none"/>
        </w:rPr>
        <w:t>供货及安装</w:t>
      </w:r>
    </w:p>
    <w:p w14:paraId="7365B7D3">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i w:val="0"/>
          <w:iCs w:val="0"/>
          <w:caps w:val="0"/>
          <w:color w:val="auto"/>
          <w:spacing w:val="0"/>
          <w:sz w:val="28"/>
          <w:szCs w:val="28"/>
        </w:rPr>
        <w:t>乙方保证其提供的</w:t>
      </w:r>
      <w:r>
        <w:rPr>
          <w:rFonts w:hint="eastAsia" w:ascii="方正仿宋_GBK" w:hAnsi="方正仿宋_GBK" w:eastAsia="方正仿宋_GBK" w:cs="方正仿宋_GBK"/>
          <w:i w:val="0"/>
          <w:iCs w:val="0"/>
          <w:caps w:val="0"/>
          <w:color w:val="auto"/>
          <w:spacing w:val="0"/>
          <w:sz w:val="28"/>
          <w:szCs w:val="28"/>
          <w:lang w:val="en-US" w:eastAsia="zh-CN"/>
        </w:rPr>
        <w:t>设施设备及材料</w:t>
      </w:r>
      <w:r>
        <w:rPr>
          <w:rFonts w:hint="eastAsia" w:ascii="方正仿宋_GBK" w:hAnsi="方正仿宋_GBK" w:eastAsia="方正仿宋_GBK" w:cs="方正仿宋_GBK"/>
          <w:i w:val="0"/>
          <w:iCs w:val="0"/>
          <w:caps w:val="0"/>
          <w:color w:val="auto"/>
          <w:spacing w:val="0"/>
          <w:sz w:val="28"/>
          <w:szCs w:val="28"/>
        </w:rPr>
        <w:t>符合国家标准、行业标准以及乙方产品说明书中所</w:t>
      </w:r>
      <w:r>
        <w:rPr>
          <w:rFonts w:hint="eastAsia" w:ascii="方正仿宋_GBK" w:hAnsi="方正仿宋_GBK" w:eastAsia="方正仿宋_GBK" w:cs="方正仿宋_GBK"/>
          <w:i w:val="0"/>
          <w:iCs w:val="0"/>
          <w:caps w:val="0"/>
          <w:color w:val="auto"/>
          <w:spacing w:val="0"/>
          <w:sz w:val="28"/>
          <w:szCs w:val="28"/>
          <w:lang w:val="en-US" w:eastAsia="zh-CN"/>
        </w:rPr>
        <w:t>表述</w:t>
      </w:r>
      <w:r>
        <w:rPr>
          <w:rFonts w:hint="eastAsia" w:ascii="方正仿宋_GBK" w:hAnsi="方正仿宋_GBK" w:eastAsia="方正仿宋_GBK" w:cs="方正仿宋_GBK"/>
          <w:i w:val="0"/>
          <w:iCs w:val="0"/>
          <w:caps w:val="0"/>
          <w:color w:val="auto"/>
          <w:spacing w:val="0"/>
          <w:sz w:val="28"/>
          <w:szCs w:val="28"/>
        </w:rPr>
        <w:t>的产品的功能和性能以及</w:t>
      </w:r>
      <w:r>
        <w:rPr>
          <w:rFonts w:hint="eastAsia" w:ascii="方正仿宋_GBK" w:hAnsi="方正仿宋_GBK" w:eastAsia="方正仿宋_GBK" w:cs="方正仿宋_GBK"/>
          <w:i w:val="0"/>
          <w:iCs w:val="0"/>
          <w:caps w:val="0"/>
          <w:color w:val="auto"/>
          <w:spacing w:val="0"/>
          <w:sz w:val="28"/>
          <w:szCs w:val="28"/>
          <w:lang w:val="en-US" w:eastAsia="zh-CN"/>
        </w:rPr>
        <w:t>配置清单所述的技术规格参数指标</w:t>
      </w:r>
      <w:r>
        <w:rPr>
          <w:rFonts w:hint="eastAsia" w:ascii="方正仿宋_GBK" w:hAnsi="方正仿宋_GBK" w:eastAsia="方正仿宋_GBK" w:cs="方正仿宋_GBK"/>
          <w:i w:val="0"/>
          <w:iCs w:val="0"/>
          <w:caps w:val="0"/>
          <w:color w:val="auto"/>
          <w:spacing w:val="0"/>
          <w:sz w:val="28"/>
          <w:szCs w:val="28"/>
        </w:rPr>
        <w:t>。</w:t>
      </w:r>
      <w:r>
        <w:rPr>
          <w:rFonts w:hint="eastAsia" w:ascii="方正仿宋_GBK" w:hAnsi="方正仿宋_GBK" w:eastAsia="方正仿宋_GBK" w:cs="方正仿宋_GBK"/>
          <w:i w:val="0"/>
          <w:iCs w:val="0"/>
          <w:caps w:val="0"/>
          <w:color w:val="auto"/>
          <w:spacing w:val="0"/>
          <w:sz w:val="28"/>
          <w:szCs w:val="28"/>
          <w:lang w:val="en-US" w:eastAsia="zh-CN"/>
        </w:rPr>
        <w:t>设备及材料</w:t>
      </w:r>
      <w:r>
        <w:rPr>
          <w:rFonts w:hint="eastAsia" w:ascii="方正仿宋_GBK" w:hAnsi="方正仿宋_GBK" w:eastAsia="方正仿宋_GBK" w:cs="方正仿宋_GBK"/>
          <w:i w:val="0"/>
          <w:iCs w:val="0"/>
          <w:caps w:val="0"/>
          <w:color w:val="auto"/>
          <w:spacing w:val="0"/>
          <w:sz w:val="28"/>
          <w:szCs w:val="28"/>
        </w:rPr>
        <w:t>为产品原始生产厂家生产和制造，且</w:t>
      </w:r>
      <w:r>
        <w:rPr>
          <w:rFonts w:hint="eastAsia" w:ascii="方正仿宋_GBK" w:hAnsi="方正仿宋_GBK" w:eastAsia="方正仿宋_GBK" w:cs="方正仿宋_GBK"/>
          <w:b w:val="0"/>
          <w:bCs w:val="0"/>
          <w:i w:val="0"/>
          <w:iCs w:val="0"/>
          <w:caps w:val="0"/>
          <w:color w:val="auto"/>
          <w:spacing w:val="0"/>
          <w:sz w:val="28"/>
          <w:szCs w:val="28"/>
        </w:rPr>
        <w:t>品牌、规格参数与配置清单一致</w:t>
      </w:r>
      <w:r>
        <w:rPr>
          <w:rFonts w:hint="eastAsia" w:ascii="方正仿宋_GBK" w:hAnsi="方正仿宋_GBK" w:eastAsia="方正仿宋_GBK" w:cs="方正仿宋_GBK"/>
          <w:i w:val="0"/>
          <w:iCs w:val="0"/>
          <w:caps w:val="0"/>
          <w:color w:val="auto"/>
          <w:spacing w:val="0"/>
          <w:sz w:val="28"/>
          <w:szCs w:val="28"/>
        </w:rPr>
        <w:t>。乙方提供的产品及其各部件</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lang w:val="en-US" w:eastAsia="zh-CN"/>
        </w:rPr>
        <w:t>材料</w:t>
      </w:r>
      <w:r>
        <w:rPr>
          <w:rFonts w:hint="eastAsia" w:ascii="方正仿宋_GBK" w:hAnsi="方正仿宋_GBK" w:eastAsia="方正仿宋_GBK" w:cs="方正仿宋_GBK"/>
          <w:i w:val="0"/>
          <w:iCs w:val="0"/>
          <w:caps w:val="0"/>
          <w:color w:val="auto"/>
          <w:spacing w:val="0"/>
          <w:sz w:val="28"/>
          <w:szCs w:val="28"/>
        </w:rPr>
        <w:t>为全新的、未使用过的。</w:t>
      </w:r>
      <w:r>
        <w:rPr>
          <w:rFonts w:hint="eastAsia" w:ascii="方正仿宋_GBK" w:hAnsi="方正仿宋_GBK" w:eastAsia="方正仿宋_GBK" w:cs="方正仿宋_GBK"/>
          <w:color w:val="auto"/>
          <w:sz w:val="28"/>
          <w:szCs w:val="28"/>
          <w:u w:val="none"/>
        </w:rPr>
        <w:t>否则，甲方有权要求乙方更换，有关费用由乙方承担。</w:t>
      </w:r>
    </w:p>
    <w:p w14:paraId="56D1CA35">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ascii="方正仿宋_GBK" w:hAnsi="方正仿宋_GBK" w:eastAsia="方正仿宋_GBK" w:cs="方正仿宋_GBK"/>
          <w:color w:val="FF0000"/>
          <w:sz w:val="28"/>
          <w:szCs w:val="28"/>
          <w:u w:val="none"/>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sz w:val="28"/>
          <w:szCs w:val="28"/>
          <w:u w:val="none"/>
          <w:lang w:val="en-US" w:eastAsia="zh-CN"/>
        </w:rPr>
        <w:t>提供</w:t>
      </w:r>
      <w:r>
        <w:rPr>
          <w:rFonts w:hint="eastAsia" w:ascii="方正仿宋_GBK" w:hAnsi="方正仿宋_GBK" w:eastAsia="方正仿宋_GBK" w:cs="方正仿宋_GBK"/>
          <w:sz w:val="28"/>
          <w:szCs w:val="28"/>
          <w:u w:val="none"/>
        </w:rPr>
        <w:t>的</w:t>
      </w:r>
      <w:r>
        <w:rPr>
          <w:rFonts w:hint="eastAsia" w:ascii="方正仿宋_GBK" w:hAnsi="方正仿宋_GBK" w:eastAsia="方正仿宋_GBK" w:cs="方正仿宋_GBK"/>
          <w:sz w:val="28"/>
          <w:szCs w:val="28"/>
          <w:u w:val="none"/>
          <w:lang w:val="en-US" w:eastAsia="zh-CN"/>
        </w:rPr>
        <w:t>设备及</w:t>
      </w:r>
      <w:r>
        <w:rPr>
          <w:rFonts w:hint="eastAsia" w:ascii="方正仿宋_GBK" w:hAnsi="方正仿宋_GBK" w:eastAsia="方正仿宋_GBK" w:cs="方正仿宋_GBK"/>
          <w:color w:val="auto"/>
          <w:sz w:val="28"/>
          <w:szCs w:val="28"/>
          <w:u w:val="none"/>
          <w:lang w:val="en-US" w:eastAsia="zh-CN"/>
        </w:rPr>
        <w:t>材料应为</w:t>
      </w:r>
      <w:r>
        <w:rPr>
          <w:rFonts w:hint="eastAsia" w:ascii="方正仿宋_GBK" w:hAnsi="方正仿宋_GBK" w:eastAsia="方正仿宋_GBK" w:cs="方正仿宋_GBK"/>
          <w:color w:val="auto"/>
          <w:sz w:val="28"/>
          <w:szCs w:val="28"/>
          <w:lang w:val="en-US" w:eastAsia="zh-CN"/>
        </w:rPr>
        <w:t>国标合格产品，</w:t>
      </w:r>
      <w:r>
        <w:rPr>
          <w:rFonts w:hint="eastAsia" w:ascii="方正仿宋_GBK" w:hAnsi="方正仿宋_GBK" w:eastAsia="方正仿宋_GBK" w:cs="方正仿宋_GBK"/>
          <w:color w:val="auto"/>
          <w:sz w:val="28"/>
          <w:szCs w:val="28"/>
          <w:u w:val="none"/>
          <w:lang w:val="en-US" w:eastAsia="zh-CN"/>
        </w:rPr>
        <w:t>满足合同约定质量及甲方要求</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随货提供</w:t>
      </w:r>
      <w:r>
        <w:rPr>
          <w:rFonts w:hint="eastAsia" w:ascii="方正仿宋_GBK" w:hAnsi="方正仿宋_GBK" w:eastAsia="方正仿宋_GBK" w:cs="方正仿宋_GBK"/>
          <w:i w:val="0"/>
          <w:iCs w:val="0"/>
          <w:caps w:val="0"/>
          <w:color w:val="auto"/>
          <w:spacing w:val="0"/>
          <w:sz w:val="28"/>
          <w:szCs w:val="28"/>
        </w:rPr>
        <w:t>真实</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完整</w:t>
      </w:r>
      <w:r>
        <w:rPr>
          <w:rFonts w:hint="eastAsia" w:ascii="方正仿宋_GBK" w:hAnsi="方正仿宋_GBK" w:eastAsia="方正仿宋_GBK" w:cs="方正仿宋_GBK"/>
          <w:i w:val="0"/>
          <w:iCs w:val="0"/>
          <w:caps w:val="0"/>
          <w:color w:val="auto"/>
          <w:spacing w:val="0"/>
          <w:sz w:val="28"/>
          <w:szCs w:val="28"/>
          <w:lang w:eastAsia="zh-CN"/>
        </w:rPr>
        <w:t>、</w:t>
      </w:r>
      <w:r>
        <w:rPr>
          <w:rFonts w:hint="eastAsia" w:ascii="方正仿宋_GBK" w:hAnsi="方正仿宋_GBK" w:eastAsia="方正仿宋_GBK" w:cs="方正仿宋_GBK"/>
          <w:i w:val="0"/>
          <w:iCs w:val="0"/>
          <w:caps w:val="0"/>
          <w:color w:val="auto"/>
          <w:spacing w:val="0"/>
          <w:sz w:val="28"/>
          <w:szCs w:val="28"/>
        </w:rPr>
        <w:t>有效的</w:t>
      </w:r>
      <w:r>
        <w:rPr>
          <w:rFonts w:hint="eastAsia" w:ascii="方正仿宋_GBK" w:hAnsi="方正仿宋_GBK" w:eastAsia="方正仿宋_GBK" w:cs="方正仿宋_GBK"/>
          <w:color w:val="auto"/>
          <w:sz w:val="28"/>
          <w:szCs w:val="28"/>
          <w:lang w:val="en-US" w:eastAsia="zh-CN"/>
        </w:rPr>
        <w:t>产品合格证及检验检测报告等相关资料。设备、材料进场需双方初验合格后，</w:t>
      </w:r>
      <w:r>
        <w:rPr>
          <w:rFonts w:hint="eastAsia" w:ascii="方正仿宋_GBK" w:hAnsi="方正仿宋_GBK" w:eastAsia="方正仿宋_GBK" w:cs="方正仿宋_GBK"/>
          <w:color w:val="auto"/>
          <w:sz w:val="28"/>
          <w:szCs w:val="28"/>
          <w:u w:val="none"/>
        </w:rPr>
        <w:t>方可</w:t>
      </w:r>
      <w:r>
        <w:rPr>
          <w:rFonts w:hint="eastAsia" w:ascii="方正仿宋_GBK" w:hAnsi="方正仿宋_GBK" w:eastAsia="方正仿宋_GBK" w:cs="方正仿宋_GBK"/>
          <w:color w:val="auto"/>
          <w:sz w:val="28"/>
          <w:szCs w:val="28"/>
          <w:u w:val="none"/>
          <w:lang w:val="en-US" w:eastAsia="zh-CN"/>
        </w:rPr>
        <w:t>进行后续的</w:t>
      </w:r>
      <w:r>
        <w:rPr>
          <w:rFonts w:hint="eastAsia" w:ascii="方正仿宋_GBK" w:hAnsi="方正仿宋_GBK" w:eastAsia="方正仿宋_GBK" w:cs="方正仿宋_GBK"/>
          <w:color w:val="auto"/>
          <w:sz w:val="28"/>
          <w:szCs w:val="28"/>
          <w:u w:val="none"/>
        </w:rPr>
        <w:t>安装</w:t>
      </w:r>
      <w:r>
        <w:rPr>
          <w:rFonts w:hint="eastAsia" w:ascii="方正仿宋_GBK" w:hAnsi="方正仿宋_GBK" w:eastAsia="方正仿宋_GBK" w:cs="方正仿宋_GBK"/>
          <w:color w:val="auto"/>
          <w:sz w:val="28"/>
          <w:szCs w:val="28"/>
          <w:u w:val="none"/>
          <w:lang w:val="en-US" w:eastAsia="zh-CN"/>
        </w:rPr>
        <w:t>调试</w:t>
      </w:r>
      <w:r>
        <w:rPr>
          <w:rFonts w:hint="eastAsia" w:ascii="方正仿宋_GBK" w:hAnsi="方正仿宋_GBK" w:eastAsia="方正仿宋_GBK" w:cs="方正仿宋_GBK"/>
          <w:color w:val="auto"/>
          <w:sz w:val="28"/>
          <w:szCs w:val="28"/>
          <w:u w:val="none"/>
        </w:rPr>
        <w:t>。</w:t>
      </w:r>
    </w:p>
    <w:p w14:paraId="35F9B4C6">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rPr>
      </w:pPr>
      <w:r>
        <w:rPr>
          <w:rFonts w:hint="eastAsia" w:ascii="方正仿宋_GBK" w:hAnsi="方正仿宋_GBK" w:eastAsia="方正仿宋_GBK" w:cs="方正仿宋_GBK"/>
          <w:b/>
          <w:sz w:val="28"/>
          <w:szCs w:val="28"/>
          <w:u w:val="none"/>
          <w:lang w:val="en-US" w:eastAsia="zh-CN"/>
        </w:rPr>
        <w:t>五、质保服务</w:t>
      </w:r>
    </w:p>
    <w:p w14:paraId="759CE56A">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本项目电视机、洗衣机、电冰箱按国家相关规定实行“三包”，整机质保期二年（</w:t>
      </w:r>
      <w:r>
        <w:rPr>
          <w:rFonts w:hint="eastAsia" w:ascii="方正仿宋_GBK" w:hAnsi="方正仿宋_GBK" w:eastAsia="方正仿宋_GBK" w:cs="方正仿宋_GBK"/>
          <w:color w:val="auto"/>
          <w:sz w:val="28"/>
          <w:szCs w:val="28"/>
          <w:highlight w:val="red"/>
          <w:lang w:val="en-US" w:eastAsia="zh-CN"/>
        </w:rPr>
        <w:t>电冰箱压缩机质保期陆年</w:t>
      </w:r>
      <w:r>
        <w:rPr>
          <w:rFonts w:hint="eastAsia" w:ascii="方正仿宋_GBK" w:hAnsi="方正仿宋_GBK" w:eastAsia="方正仿宋_GBK" w:cs="方正仿宋_GBK"/>
          <w:color w:val="auto"/>
          <w:sz w:val="28"/>
          <w:szCs w:val="28"/>
          <w:lang w:val="en-US" w:eastAsia="zh-CN"/>
        </w:rPr>
        <w:t>），自分项验收合格之日起计。质保期内乙方提供24小时实时故障处理，电视机、洗衣机、电冰箱运行出现的质量问题或故障，乙方在接到通知后保证在一小时内到达现场处理。一般故障八小时内解决维修，重大故障24小时内解决维修。遇到特殊情况如设备需返厂维修的维修时间相应推迟。</w:t>
      </w:r>
    </w:p>
    <w:p w14:paraId="013F2BDC">
      <w:pPr>
        <w:keepNext w:val="0"/>
        <w:keepLines w:val="0"/>
        <w:pageBreakBefore w:val="0"/>
        <w:kinsoku/>
        <w:wordWrap/>
        <w:overflowPunct/>
        <w:topLinePunct w:val="0"/>
        <w:autoSpaceDE/>
        <w:autoSpaceDN/>
        <w:bidi w:val="0"/>
        <w:adjustRightInd w:val="0"/>
        <w:snapToGrid w:val="0"/>
        <w:spacing w:line="460" w:lineRule="exact"/>
        <w:ind w:firstLine="562" w:firstLineChars="200"/>
        <w:outlineLvl w:val="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六、结算原则及付款方式</w:t>
      </w:r>
    </w:p>
    <w:p w14:paraId="77BD978D">
      <w:pPr>
        <w:pStyle w:val="18"/>
        <w:keepNext w:val="0"/>
        <w:keepLines w:val="0"/>
        <w:pageBreakBefore w:val="0"/>
        <w:widowControl w:val="0"/>
        <w:kinsoku/>
        <w:wordWrap/>
        <w:overflowPunct/>
        <w:topLinePunct w:val="0"/>
        <w:autoSpaceDE/>
        <w:autoSpaceDN/>
        <w:bidi w:val="0"/>
        <w:adjustRightInd w:val="0"/>
        <w:snapToGrid w:val="0"/>
        <w:spacing w:before="0" w:line="460" w:lineRule="exact"/>
        <w:ind w:left="0" w:leftChars="0"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1、结算原则：单价包干，数量最终以实际单项验收的合格数量为准。</w:t>
      </w:r>
    </w:p>
    <w:p w14:paraId="37F85A80">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560" w:firstLineChars="200"/>
        <w:jc w:val="left"/>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 xml:space="preserve"> </w:t>
      </w:r>
      <w:r>
        <w:rPr>
          <w:rFonts w:hint="eastAsia" w:ascii="方正仿宋_GBK" w:hAnsi="方正仿宋_GBK" w:eastAsia="方正仿宋_GBK" w:cs="方正仿宋_GBK"/>
          <w:b w:val="0"/>
          <w:bCs w:val="0"/>
          <w:color w:val="auto"/>
          <w:kern w:val="2"/>
          <w:sz w:val="28"/>
          <w:szCs w:val="28"/>
          <w:highlight w:val="yellow"/>
          <w:lang w:val="en-US" w:eastAsia="zh-CN" w:bidi="ar-SA"/>
        </w:rPr>
        <w:t>结算总价款=包干单价×实际验</w:t>
      </w:r>
      <w:r>
        <w:rPr>
          <w:rFonts w:hint="eastAsia" w:ascii="方正仿宋_GBK" w:hAnsi="方正仿宋_GBK" w:eastAsia="方正仿宋_GBK" w:cs="方正仿宋_GBK"/>
          <w:color w:val="000000"/>
          <w:sz w:val="28"/>
          <w:szCs w:val="28"/>
          <w:highlight w:val="yellow"/>
          <w:lang w:val="en-US" w:eastAsia="zh-CN"/>
        </w:rPr>
        <w:t>收</w:t>
      </w:r>
      <w:r>
        <w:rPr>
          <w:rFonts w:hint="eastAsia" w:ascii="方正仿宋_GBK" w:hAnsi="方正仿宋_GBK" w:eastAsia="方正仿宋_GBK" w:cs="方正仿宋_GBK"/>
          <w:b w:val="0"/>
          <w:bCs w:val="0"/>
          <w:color w:val="auto"/>
          <w:kern w:val="2"/>
          <w:sz w:val="28"/>
          <w:szCs w:val="28"/>
          <w:highlight w:val="yellow"/>
          <w:lang w:val="en-US" w:eastAsia="zh-CN" w:bidi="ar-SA"/>
        </w:rPr>
        <w:t>合格数量</w:t>
      </w:r>
    </w:p>
    <w:p w14:paraId="074CD0AE">
      <w:pPr>
        <w:pStyle w:val="18"/>
        <w:keepNext w:val="0"/>
        <w:keepLines w:val="0"/>
        <w:pageBreakBefore w:val="0"/>
        <w:numPr>
          <w:ilvl w:val="0"/>
          <w:numId w:val="0"/>
        </w:numPr>
        <w:kinsoku/>
        <w:wordWrap/>
        <w:overflowPunct/>
        <w:topLinePunct w:val="0"/>
        <w:autoSpaceDE/>
        <w:autoSpaceDN/>
        <w:bidi w:val="0"/>
        <w:adjustRightInd w:val="0"/>
        <w:snapToGrid w:val="0"/>
        <w:spacing w:line="460" w:lineRule="exact"/>
        <w:ind w:leftChars="0"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2、付款方式：</w:t>
      </w:r>
    </w:p>
    <w:p w14:paraId="4FBAD814">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right="-105" w:rightChars="-50" w:firstLine="560" w:firstLineChars="200"/>
        <w:jc w:val="left"/>
        <w:textAlignment w:val="auto"/>
        <w:rPr>
          <w:rFonts w:hint="eastAsia" w:ascii="方正仿宋_GBK" w:hAnsi="方正仿宋_GBK" w:eastAsia="方正仿宋_GBK" w:cs="方正仿宋_GBK"/>
          <w:b w:val="0"/>
          <w:bCs w:val="0"/>
          <w:color w:val="auto"/>
          <w:kern w:val="2"/>
          <w:sz w:val="28"/>
          <w:szCs w:val="28"/>
          <w:highlight w:val="yellow"/>
          <w:lang w:val="en-US" w:eastAsia="zh-CN" w:bidi="ar-SA"/>
        </w:rPr>
      </w:pPr>
      <w:r>
        <w:rPr>
          <w:rFonts w:hint="eastAsia" w:ascii="方正仿宋_GBK" w:hAnsi="方正仿宋_GBK" w:eastAsia="方正仿宋_GBK" w:cs="方正仿宋_GBK"/>
          <w:color w:val="000000"/>
          <w:sz w:val="28"/>
          <w:szCs w:val="28"/>
          <w:highlight w:val="yellow"/>
          <w:lang w:val="en-US" w:eastAsia="zh-CN"/>
        </w:rPr>
        <w:t>双方签订合</w:t>
      </w:r>
      <w:r>
        <w:rPr>
          <w:rFonts w:hint="eastAsia" w:ascii="方正仿宋_GBK" w:hAnsi="方正仿宋_GBK" w:eastAsia="方正仿宋_GBK" w:cs="方正仿宋_GBK"/>
          <w:b w:val="0"/>
          <w:bCs w:val="0"/>
          <w:color w:val="auto"/>
          <w:kern w:val="2"/>
          <w:sz w:val="28"/>
          <w:szCs w:val="28"/>
          <w:highlight w:val="yellow"/>
          <w:lang w:val="en-US" w:eastAsia="zh-CN" w:bidi="ar-SA"/>
        </w:rPr>
        <w:t>同后，乙方完成所有产品供应安装且工完场清，项目验收合格，乙方提供结算及相应票据资料，甲方一次性支付至结算金额的97%，剩余3%作为质保金在2年后一次性无息支付。</w:t>
      </w:r>
    </w:p>
    <w:p w14:paraId="7C356701">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color w:val="auto"/>
          <w:sz w:val="28"/>
          <w:szCs w:val="28"/>
          <w:u w:val="none"/>
        </w:rPr>
      </w:pPr>
      <w:r>
        <w:rPr>
          <w:rFonts w:hint="eastAsia" w:ascii="方正仿宋_GBK" w:hAnsi="方正仿宋_GBK" w:eastAsia="方正仿宋_GBK" w:cs="方正仿宋_GBK"/>
          <w:b/>
          <w:color w:val="auto"/>
          <w:sz w:val="28"/>
          <w:szCs w:val="28"/>
          <w:u w:val="none"/>
          <w:lang w:val="en-US" w:eastAsia="zh-CN"/>
        </w:rPr>
        <w:t>七</w:t>
      </w:r>
      <w:r>
        <w:rPr>
          <w:rFonts w:hint="eastAsia" w:ascii="方正仿宋_GBK" w:hAnsi="方正仿宋_GBK" w:eastAsia="方正仿宋_GBK" w:cs="方正仿宋_GBK"/>
          <w:b/>
          <w:color w:val="auto"/>
          <w:sz w:val="28"/>
          <w:szCs w:val="28"/>
          <w:u w:val="none"/>
        </w:rPr>
        <w:t>、双方责任</w:t>
      </w:r>
    </w:p>
    <w:p w14:paraId="5BD9BC4C">
      <w:pPr>
        <w:keepNext w:val="0"/>
        <w:keepLines w:val="0"/>
        <w:pageBreakBefore w:val="0"/>
        <w:kinsoku/>
        <w:wordWrap/>
        <w:overflowPunct/>
        <w:topLinePunct w:val="0"/>
        <w:autoSpaceDE/>
        <w:autoSpaceDN/>
        <w:bidi w:val="0"/>
        <w:adjustRightInd w:val="0"/>
        <w:snapToGrid w:val="0"/>
        <w:spacing w:line="460" w:lineRule="exact"/>
        <w:ind w:firstLine="280" w:firstLineChars="1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（一）甲方责任：</w:t>
      </w:r>
    </w:p>
    <w:p w14:paraId="598E24EF">
      <w:pPr>
        <w:keepNext w:val="0"/>
        <w:keepLines w:val="0"/>
        <w:pageBreakBefore w:val="0"/>
        <w:tabs>
          <w:tab w:val="left" w:pos="1425"/>
        </w:tabs>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rPr>
        <w:t>甲方委派</w:t>
      </w:r>
      <w:r>
        <w:rPr>
          <w:rFonts w:hint="eastAsia" w:ascii="方正仿宋_GBK" w:hAnsi="方正仿宋_GBK" w:eastAsia="方正仿宋_GBK" w:cs="方正仿宋_GBK"/>
          <w:b w:val="0"/>
          <w:bCs/>
          <w:sz w:val="28"/>
          <w:szCs w:val="28"/>
          <w:u w:val="none"/>
          <w:lang w:val="en-US" w:eastAsia="zh-CN"/>
        </w:rPr>
        <w:t>专人（</w:t>
      </w:r>
      <w:r>
        <w:rPr>
          <w:rFonts w:hint="eastAsia" w:ascii="方正仿宋_GBK" w:hAnsi="方正仿宋_GBK" w:eastAsia="方正仿宋_GBK" w:cs="方正仿宋_GBK"/>
          <w:b w:val="0"/>
          <w:bCs/>
          <w:sz w:val="28"/>
          <w:szCs w:val="28"/>
          <w:u w:val="none"/>
        </w:rPr>
        <w:t>姓名:</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b w:val="0"/>
          <w:bCs/>
          <w:sz w:val="28"/>
          <w:szCs w:val="28"/>
          <w:u w:val="single"/>
        </w:rPr>
        <w:t xml:space="preserve"> </w:t>
      </w:r>
      <w:r>
        <w:rPr>
          <w:rFonts w:hint="eastAsia" w:ascii="方正仿宋_GBK" w:hAnsi="方正仿宋_GBK" w:eastAsia="方正仿宋_GBK" w:cs="方正仿宋_GBK"/>
          <w:b w:val="0"/>
          <w:bCs/>
          <w:sz w:val="28"/>
          <w:szCs w:val="28"/>
          <w:u w:val="none"/>
          <w:lang w:val="en-US" w:eastAsia="zh-CN"/>
        </w:rPr>
        <w:t>联系</w:t>
      </w:r>
      <w:r>
        <w:rPr>
          <w:rFonts w:hint="eastAsia" w:ascii="方正仿宋_GBK" w:hAnsi="方正仿宋_GBK" w:eastAsia="方正仿宋_GBK" w:cs="方正仿宋_GBK"/>
          <w:b w:val="0"/>
          <w:bCs/>
          <w:sz w:val="28"/>
          <w:szCs w:val="28"/>
          <w:u w:val="none"/>
        </w:rPr>
        <w:t>电话:</w:t>
      </w:r>
      <w:r>
        <w:rPr>
          <w:rFonts w:hint="eastAsia" w:ascii="方正仿宋_GBK" w:hAnsi="方正仿宋_GBK" w:eastAsia="方正仿宋_GBK" w:cs="方正仿宋_GBK"/>
          <w:b w:val="0"/>
          <w:bCs/>
          <w:sz w:val="28"/>
          <w:szCs w:val="28"/>
          <w:u w:val="single"/>
          <w:lang w:val="en-US" w:eastAsia="zh-CN"/>
        </w:rPr>
        <w:t xml:space="preserve">          </w:t>
      </w:r>
      <w:r>
        <w:rPr>
          <w:rFonts w:hint="eastAsia" w:ascii="方正仿宋_GBK" w:hAnsi="方正仿宋_GBK" w:eastAsia="方正仿宋_GBK" w:cs="方正仿宋_GBK"/>
          <w:i w:val="0"/>
          <w:caps w:val="0"/>
          <w:color w:val="000000"/>
          <w:spacing w:val="0"/>
          <w:sz w:val="28"/>
          <w:szCs w:val="28"/>
          <w:shd w:val="clear" w:color="auto" w:fill="FFFFFF"/>
          <w:lang w:val="en-US" w:eastAsia="zh-CN"/>
        </w:rPr>
        <w:t>）</w:t>
      </w:r>
      <w:r>
        <w:rPr>
          <w:rFonts w:hint="eastAsia" w:ascii="方正仿宋_GBK" w:hAnsi="方正仿宋_GBK" w:eastAsia="方正仿宋_GBK" w:cs="方正仿宋_GBK"/>
          <w:b w:val="0"/>
          <w:bCs/>
          <w:sz w:val="28"/>
          <w:szCs w:val="28"/>
          <w:u w:val="none"/>
        </w:rPr>
        <w:t>为</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现场</w:t>
      </w:r>
      <w:r>
        <w:rPr>
          <w:rFonts w:hint="eastAsia" w:ascii="方正仿宋_GBK" w:hAnsi="方正仿宋_GBK" w:eastAsia="方正仿宋_GBK" w:cs="方正仿宋_GBK"/>
          <w:b w:val="0"/>
          <w:bCs/>
          <w:sz w:val="28"/>
          <w:szCs w:val="28"/>
          <w:u w:val="none"/>
          <w:lang w:val="en-US" w:eastAsia="zh-CN"/>
        </w:rPr>
        <w:t>负责人</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负责双方的沟通联络、进场设施设备质量的确认、</w:t>
      </w:r>
      <w:r>
        <w:rPr>
          <w:rFonts w:hint="eastAsia" w:ascii="方正仿宋_GBK" w:hAnsi="方正仿宋_GBK" w:eastAsia="方正仿宋_GBK" w:cs="方正仿宋_GBK"/>
          <w:b w:val="0"/>
          <w:bCs/>
          <w:sz w:val="28"/>
          <w:szCs w:val="28"/>
          <w:u w:val="none"/>
        </w:rPr>
        <w:t>监督检查</w:t>
      </w:r>
      <w:r>
        <w:rPr>
          <w:rFonts w:hint="eastAsia" w:ascii="方正仿宋_GBK" w:hAnsi="方正仿宋_GBK" w:eastAsia="方正仿宋_GBK" w:cs="方正仿宋_GBK"/>
          <w:b w:val="0"/>
          <w:bCs/>
          <w:sz w:val="28"/>
          <w:szCs w:val="28"/>
          <w:u w:val="none"/>
          <w:lang w:val="en-US" w:eastAsia="zh-CN"/>
        </w:rPr>
        <w:t>施工</w:t>
      </w:r>
      <w:r>
        <w:rPr>
          <w:rFonts w:hint="eastAsia" w:ascii="方正仿宋_GBK" w:hAnsi="方正仿宋_GBK" w:eastAsia="方正仿宋_GBK" w:cs="方正仿宋_GBK"/>
          <w:b w:val="0"/>
          <w:bCs/>
          <w:sz w:val="28"/>
          <w:szCs w:val="28"/>
          <w:u w:val="none"/>
        </w:rPr>
        <w:t>质量、</w:t>
      </w:r>
      <w:r>
        <w:rPr>
          <w:rFonts w:hint="eastAsia" w:ascii="方正仿宋_GBK" w:hAnsi="方正仿宋_GBK" w:eastAsia="方正仿宋_GBK" w:cs="方正仿宋_GBK"/>
          <w:b w:val="0"/>
          <w:bCs/>
          <w:sz w:val="28"/>
          <w:szCs w:val="28"/>
          <w:u w:val="none"/>
          <w:lang w:val="en-US" w:eastAsia="zh-CN"/>
        </w:rPr>
        <w:t>安全、</w:t>
      </w:r>
      <w:r>
        <w:rPr>
          <w:rFonts w:hint="eastAsia" w:ascii="方正仿宋_GBK" w:hAnsi="方正仿宋_GBK" w:eastAsia="方正仿宋_GBK" w:cs="方正仿宋_GBK"/>
          <w:b w:val="0"/>
          <w:bCs/>
          <w:sz w:val="28"/>
          <w:szCs w:val="28"/>
          <w:u w:val="none"/>
        </w:rPr>
        <w:t>进度，处理施工有关事宜。</w:t>
      </w:r>
    </w:p>
    <w:p w14:paraId="7A1FCE7E">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sz w:val="28"/>
          <w:szCs w:val="28"/>
          <w:u w:val="none"/>
        </w:rPr>
        <w:t>2</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lang w:val="en-US" w:eastAsia="zh-CN"/>
        </w:rPr>
        <w:t>甲方有责任协助做好与小区相关单位、管理部门的沟通协调、占道车辆清场工作，以保证施工工作安全、有序的推进。</w:t>
      </w:r>
    </w:p>
    <w:p w14:paraId="4CFEC54A">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lang w:val="en-US" w:eastAsia="zh-CN"/>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sz w:val="28"/>
          <w:szCs w:val="28"/>
          <w:u w:val="none"/>
          <w:lang w:val="en-US" w:eastAsia="zh-CN"/>
        </w:rPr>
        <w:t>项目竣工</w:t>
      </w:r>
      <w:r>
        <w:rPr>
          <w:rFonts w:hint="eastAsia" w:ascii="方正仿宋_GBK" w:hAnsi="方正仿宋_GBK" w:eastAsia="方正仿宋_GBK" w:cs="方正仿宋_GBK"/>
          <w:b w:val="0"/>
          <w:bCs/>
          <w:sz w:val="28"/>
          <w:szCs w:val="28"/>
          <w:u w:val="none"/>
        </w:rPr>
        <w:t>完</w:t>
      </w:r>
      <w:r>
        <w:rPr>
          <w:rFonts w:hint="eastAsia" w:ascii="方正仿宋_GBK" w:hAnsi="方正仿宋_GBK" w:eastAsia="方正仿宋_GBK" w:cs="方正仿宋_GBK"/>
          <w:b w:val="0"/>
          <w:bCs/>
          <w:sz w:val="28"/>
          <w:szCs w:val="28"/>
          <w:u w:val="none"/>
          <w:lang w:val="en-US" w:eastAsia="zh-CN"/>
        </w:rPr>
        <w:t>成</w:t>
      </w:r>
      <w:r>
        <w:rPr>
          <w:rFonts w:hint="eastAsia" w:ascii="方正仿宋_GBK" w:hAnsi="方正仿宋_GBK" w:eastAsia="方正仿宋_GBK" w:cs="方正仿宋_GBK"/>
          <w:b w:val="0"/>
          <w:bCs/>
          <w:sz w:val="28"/>
          <w:szCs w:val="28"/>
          <w:u w:val="none"/>
        </w:rPr>
        <w:t>后，应</w:t>
      </w:r>
      <w:r>
        <w:rPr>
          <w:rFonts w:hint="eastAsia" w:ascii="方正仿宋_GBK" w:hAnsi="方正仿宋_GBK" w:eastAsia="方正仿宋_GBK" w:cs="方正仿宋_GBK"/>
          <w:b w:val="0"/>
          <w:bCs/>
          <w:sz w:val="28"/>
          <w:szCs w:val="28"/>
          <w:u w:val="none"/>
          <w:lang w:val="en-US" w:eastAsia="zh-CN"/>
        </w:rPr>
        <w:t>及时</w:t>
      </w:r>
      <w:r>
        <w:rPr>
          <w:rFonts w:hint="eastAsia" w:ascii="方正仿宋_GBK" w:hAnsi="方正仿宋_GBK" w:eastAsia="方正仿宋_GBK" w:cs="方正仿宋_GBK"/>
          <w:b w:val="0"/>
          <w:bCs/>
          <w:sz w:val="28"/>
          <w:szCs w:val="28"/>
          <w:u w:val="none"/>
        </w:rPr>
        <w:t>组织竣工验收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项目</w:t>
      </w:r>
      <w:r>
        <w:rPr>
          <w:rFonts w:hint="eastAsia" w:ascii="方正仿宋_GBK" w:hAnsi="方正仿宋_GBK" w:eastAsia="方正仿宋_GBK" w:cs="方正仿宋_GBK"/>
          <w:b w:val="0"/>
          <w:bCs/>
          <w:sz w:val="28"/>
          <w:szCs w:val="28"/>
          <w:u w:val="none"/>
        </w:rPr>
        <w:t>未经验收，甲方提前使用或擅自动用有关设备，由此而发生的质量或其他问题，由甲方承担责任。</w:t>
      </w:r>
    </w:p>
    <w:p w14:paraId="438ED109">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lang w:val="en-US" w:eastAsia="zh-CN"/>
        </w:rPr>
        <w:t>4、甲方有责任及时支（退）付相关款项</w:t>
      </w:r>
      <w:r>
        <w:rPr>
          <w:rFonts w:hint="eastAsia" w:ascii="方正仿宋_GBK" w:hAnsi="方正仿宋_GBK" w:eastAsia="方正仿宋_GBK" w:cs="方正仿宋_GBK"/>
          <w:b w:val="0"/>
          <w:bCs/>
          <w:sz w:val="28"/>
          <w:szCs w:val="28"/>
          <w:u w:val="none"/>
        </w:rPr>
        <w:t>。</w:t>
      </w:r>
    </w:p>
    <w:p w14:paraId="2D829F5C">
      <w:pPr>
        <w:keepNext w:val="0"/>
        <w:keepLines w:val="0"/>
        <w:pageBreakBefore w:val="0"/>
        <w:kinsoku/>
        <w:wordWrap/>
        <w:overflowPunct/>
        <w:topLinePunct w:val="0"/>
        <w:autoSpaceDE/>
        <w:autoSpaceDN/>
        <w:bidi w:val="0"/>
        <w:adjustRightInd w:val="0"/>
        <w:snapToGrid w:val="0"/>
        <w:spacing w:line="460" w:lineRule="exact"/>
        <w:ind w:firstLine="271" w:firstLineChars="97"/>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b w:val="0"/>
          <w:bCs/>
          <w:sz w:val="28"/>
          <w:szCs w:val="28"/>
          <w:u w:val="none"/>
        </w:rPr>
        <w:t>（二）乙方责任：</w:t>
      </w:r>
    </w:p>
    <w:p w14:paraId="341388A9">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val="0"/>
          <w:sz w:val="28"/>
          <w:szCs w:val="28"/>
        </w:rPr>
        <w:t>乙方应遵守工程建设安全生产有关管理规定和国家有关环境管理规定，严格按安全文明标准组织施工，并随时接受甲方、业主及行业安全检查人员依法实施的监督检查。采取必要的安全防护措施，消除安全隐患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切实保证人员、设备安全</w:t>
      </w:r>
      <w:r>
        <w:rPr>
          <w:rFonts w:hint="eastAsia" w:ascii="方正仿宋_GBK" w:hAnsi="方正仿宋_GBK" w:eastAsia="方正仿宋_GBK" w:cs="方正仿宋_GBK"/>
          <w:b w:val="0"/>
          <w:bCs w:val="0"/>
          <w:sz w:val="28"/>
          <w:szCs w:val="28"/>
        </w:rPr>
        <w:t>。由于乙方自身安全措施不力以及其他自身原因造成</w:t>
      </w:r>
      <w:r>
        <w:rPr>
          <w:rFonts w:hint="eastAsia" w:ascii="方正仿宋_GBK" w:hAnsi="方正仿宋_GBK" w:eastAsia="方正仿宋_GBK" w:cs="方正仿宋_GBK"/>
          <w:b w:val="0"/>
          <w:bCs w:val="0"/>
          <w:sz w:val="28"/>
          <w:szCs w:val="28"/>
          <w:lang w:val="en-US" w:eastAsia="zh-CN"/>
        </w:rPr>
        <w:t>安全</w:t>
      </w:r>
      <w:r>
        <w:rPr>
          <w:rFonts w:hint="eastAsia" w:ascii="方正仿宋_GBK" w:hAnsi="方正仿宋_GBK" w:eastAsia="方正仿宋_GBK" w:cs="方正仿宋_GBK"/>
          <w:b w:val="0"/>
          <w:bCs w:val="0"/>
          <w:sz w:val="28"/>
          <w:szCs w:val="28"/>
        </w:rPr>
        <w:t>事故的责任和因此发生的费用，由乙方承担。因乙方责任而受到政府部门的相关处罚，或因侵害周围居民、单位的合法利益而造成赔偿，所发生的费用由乙方承担。</w:t>
      </w:r>
    </w:p>
    <w:p w14:paraId="59C47263">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2、乙方务必采取切实可行的措施，保证施工安全。乙方应在施工现场设置安全警示标志、标识，</w:t>
      </w:r>
      <w:r>
        <w:rPr>
          <w:rFonts w:hint="eastAsia" w:ascii="方正仿宋_GBK" w:hAnsi="方正仿宋_GBK" w:eastAsia="方正仿宋_GBK" w:cs="方正仿宋_GBK"/>
          <w:b w:val="0"/>
          <w:bCs w:val="0"/>
          <w:sz w:val="28"/>
          <w:szCs w:val="28"/>
        </w:rPr>
        <w:t>对</w:t>
      </w:r>
      <w:r>
        <w:rPr>
          <w:rFonts w:hint="eastAsia" w:ascii="方正仿宋_GBK" w:hAnsi="方正仿宋_GBK" w:eastAsia="方正仿宋_GBK" w:cs="方正仿宋_GBK"/>
          <w:b w:val="0"/>
          <w:bCs w:val="0"/>
          <w:sz w:val="28"/>
          <w:szCs w:val="28"/>
          <w:lang w:val="en-US" w:eastAsia="zh-CN"/>
        </w:rPr>
        <w:t>施工</w:t>
      </w:r>
      <w:r>
        <w:rPr>
          <w:rFonts w:hint="eastAsia" w:ascii="方正仿宋_GBK" w:hAnsi="方正仿宋_GBK" w:eastAsia="方正仿宋_GBK" w:cs="方正仿宋_GBK"/>
          <w:b w:val="0"/>
          <w:bCs w:val="0"/>
          <w:sz w:val="28"/>
          <w:szCs w:val="28"/>
        </w:rPr>
        <w:t>人员其进行安全教育</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自费为安装施工人员购买人身伤害保险，</w:t>
      </w:r>
      <w:r>
        <w:rPr>
          <w:rFonts w:hint="eastAsia" w:ascii="方正仿宋_GBK" w:hAnsi="方正仿宋_GBK" w:eastAsia="方正仿宋_GBK" w:cs="方正仿宋_GBK"/>
          <w:b w:val="0"/>
          <w:bCs w:val="0"/>
          <w:sz w:val="28"/>
          <w:szCs w:val="28"/>
        </w:rPr>
        <w:t>签订安全责任书和安全技术交底书，并对他们的安全负责</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不能违反安全管理的规定</w:t>
      </w:r>
      <w:r>
        <w:rPr>
          <w:rFonts w:hint="eastAsia" w:ascii="方正仿宋_GBK" w:hAnsi="方正仿宋_GBK" w:eastAsia="方正仿宋_GBK" w:cs="方正仿宋_GBK"/>
          <w:b w:val="0"/>
          <w:bCs w:val="0"/>
          <w:sz w:val="28"/>
          <w:szCs w:val="28"/>
          <w:lang w:val="en-US" w:eastAsia="zh-CN"/>
        </w:rPr>
        <w:t>野蛮</w:t>
      </w:r>
      <w:r>
        <w:rPr>
          <w:rFonts w:hint="eastAsia" w:ascii="方正仿宋_GBK" w:hAnsi="方正仿宋_GBK" w:eastAsia="方正仿宋_GBK" w:cs="方正仿宋_GBK"/>
          <w:b w:val="0"/>
          <w:bCs w:val="0"/>
          <w:sz w:val="28"/>
          <w:szCs w:val="28"/>
        </w:rPr>
        <w:t>施工。</w:t>
      </w:r>
      <w:r>
        <w:rPr>
          <w:rFonts w:hint="eastAsia" w:ascii="方正仿宋_GBK" w:hAnsi="方正仿宋_GBK" w:eastAsia="方正仿宋_GBK" w:cs="方正仿宋_GBK"/>
          <w:b w:val="0"/>
          <w:bCs w:val="0"/>
          <w:sz w:val="28"/>
          <w:szCs w:val="28"/>
          <w:lang w:val="zh-CN"/>
        </w:rPr>
        <w:t>安全防护用品由乙方自行提供并承担其费用。</w:t>
      </w:r>
    </w:p>
    <w:p w14:paraId="4E28CCB1">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rPr>
        <w:t>乙方应保持场地整洁，</w:t>
      </w:r>
      <w:r>
        <w:rPr>
          <w:rFonts w:hint="eastAsia" w:ascii="方正仿宋_GBK" w:hAnsi="方正仿宋_GBK" w:eastAsia="方正仿宋_GBK" w:cs="方正仿宋_GBK"/>
          <w:b w:val="0"/>
          <w:bCs w:val="0"/>
          <w:sz w:val="28"/>
          <w:szCs w:val="28"/>
          <w:lang w:val="en-US" w:eastAsia="zh-CN"/>
        </w:rPr>
        <w:t>实时</w:t>
      </w:r>
      <w:r>
        <w:rPr>
          <w:rFonts w:hint="eastAsia" w:ascii="方正仿宋_GBK" w:hAnsi="方正仿宋_GBK" w:eastAsia="方正仿宋_GBK" w:cs="方正仿宋_GBK"/>
          <w:b w:val="0"/>
          <w:bCs w:val="0"/>
          <w:sz w:val="28"/>
          <w:szCs w:val="28"/>
        </w:rPr>
        <w:t>外运</w:t>
      </w:r>
      <w:r>
        <w:rPr>
          <w:rFonts w:hint="eastAsia" w:ascii="方正仿宋_GBK" w:hAnsi="方正仿宋_GBK" w:eastAsia="方正仿宋_GBK" w:cs="方正仿宋_GBK"/>
          <w:b w:val="0"/>
          <w:bCs w:val="0"/>
          <w:sz w:val="28"/>
          <w:szCs w:val="28"/>
          <w:lang w:val="en-US" w:eastAsia="zh-CN"/>
        </w:rPr>
        <w:t>清理施工建筑</w:t>
      </w:r>
      <w:r>
        <w:rPr>
          <w:rFonts w:hint="eastAsia" w:ascii="方正仿宋_GBK" w:hAnsi="方正仿宋_GBK" w:eastAsia="方正仿宋_GBK" w:cs="方正仿宋_GBK"/>
          <w:b w:val="0"/>
          <w:bCs w:val="0"/>
          <w:sz w:val="28"/>
          <w:szCs w:val="28"/>
        </w:rPr>
        <w:t>垃圾（渣场自找）</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完工</w:t>
      </w:r>
      <w:r>
        <w:rPr>
          <w:rFonts w:hint="eastAsia" w:ascii="方正仿宋_GBK" w:hAnsi="方正仿宋_GBK" w:eastAsia="方正仿宋_GBK" w:cs="方正仿宋_GBK"/>
          <w:b w:val="0"/>
          <w:bCs w:val="0"/>
          <w:sz w:val="28"/>
          <w:szCs w:val="28"/>
          <w:lang w:val="en-US" w:eastAsia="zh-CN"/>
        </w:rPr>
        <w:t>对项目现场</w:t>
      </w:r>
      <w:r>
        <w:rPr>
          <w:rFonts w:hint="eastAsia" w:ascii="方正仿宋_GBK" w:hAnsi="方正仿宋_GBK" w:eastAsia="方正仿宋_GBK" w:cs="方正仿宋_GBK"/>
          <w:b w:val="0"/>
          <w:bCs w:val="0"/>
          <w:sz w:val="28"/>
          <w:szCs w:val="28"/>
        </w:rPr>
        <w:t>全面清洁。</w:t>
      </w:r>
    </w:p>
    <w:p w14:paraId="0640EB37">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zh-CN" w:eastAsia="zh-CN"/>
        </w:rPr>
      </w:pPr>
      <w:r>
        <w:rPr>
          <w:rFonts w:hint="eastAsia" w:ascii="方正仿宋_GBK" w:hAnsi="方正仿宋_GBK" w:eastAsia="方正仿宋_GBK" w:cs="方正仿宋_GBK"/>
          <w:b w:val="0"/>
          <w:bCs w:val="0"/>
          <w:sz w:val="28"/>
          <w:szCs w:val="28"/>
          <w:lang w:val="en-US" w:eastAsia="zh-CN"/>
        </w:rPr>
        <w:t>4、</w:t>
      </w:r>
      <w:r>
        <w:rPr>
          <w:rFonts w:hint="eastAsia" w:ascii="方正仿宋_GBK" w:hAnsi="方正仿宋_GBK" w:eastAsia="方正仿宋_GBK" w:cs="方正仿宋_GBK"/>
          <w:b w:val="0"/>
          <w:bCs w:val="0"/>
          <w:sz w:val="28"/>
          <w:szCs w:val="28"/>
          <w:lang w:val="zh-CN"/>
        </w:rPr>
        <w:t>乙方</w:t>
      </w:r>
      <w:r>
        <w:rPr>
          <w:rFonts w:hint="eastAsia" w:ascii="方正仿宋_GBK" w:hAnsi="方正仿宋_GBK" w:eastAsia="方正仿宋_GBK" w:cs="方正仿宋_GBK"/>
          <w:b w:val="0"/>
          <w:bCs w:val="0"/>
          <w:sz w:val="28"/>
          <w:szCs w:val="28"/>
        </w:rPr>
        <w:t>的人员</w:t>
      </w:r>
      <w:r>
        <w:rPr>
          <w:rFonts w:hint="eastAsia" w:ascii="方正仿宋_GBK" w:hAnsi="方正仿宋_GBK" w:eastAsia="方正仿宋_GBK" w:cs="方正仿宋_GBK"/>
          <w:b w:val="0"/>
          <w:bCs w:val="0"/>
          <w:sz w:val="28"/>
          <w:szCs w:val="28"/>
          <w:lang w:val="en-US" w:eastAsia="zh-CN"/>
        </w:rPr>
        <w:t>车辆</w:t>
      </w:r>
      <w:r>
        <w:rPr>
          <w:rFonts w:hint="eastAsia" w:ascii="方正仿宋_GBK" w:hAnsi="方正仿宋_GBK" w:eastAsia="方正仿宋_GBK" w:cs="方正仿宋_GBK"/>
          <w:b w:val="0"/>
          <w:bCs/>
          <w:sz w:val="28"/>
          <w:szCs w:val="28"/>
          <w:u w:val="none"/>
        </w:rPr>
        <w:t>应</w:t>
      </w:r>
      <w:r>
        <w:rPr>
          <w:rFonts w:hint="eastAsia" w:ascii="方正仿宋_GBK" w:hAnsi="方正仿宋_GBK" w:eastAsia="方正仿宋_GBK" w:cs="方正仿宋_GBK"/>
          <w:b w:val="0"/>
          <w:bCs/>
          <w:sz w:val="28"/>
          <w:szCs w:val="28"/>
          <w:u w:val="none"/>
          <w:lang w:val="en-US" w:eastAsia="zh-CN"/>
        </w:rPr>
        <w:t>自觉服从</w:t>
      </w:r>
      <w:r>
        <w:rPr>
          <w:rFonts w:hint="eastAsia" w:ascii="方正仿宋_GBK" w:hAnsi="方正仿宋_GBK" w:eastAsia="方正仿宋_GBK" w:cs="方正仿宋_GBK"/>
          <w:b w:val="0"/>
          <w:bCs/>
          <w:sz w:val="28"/>
          <w:szCs w:val="28"/>
          <w:u w:val="none"/>
        </w:rPr>
        <w:t>甲方</w:t>
      </w:r>
      <w:r>
        <w:rPr>
          <w:rFonts w:hint="eastAsia" w:ascii="方正仿宋_GBK" w:hAnsi="方正仿宋_GBK" w:eastAsia="方正仿宋_GBK" w:cs="方正仿宋_GBK"/>
          <w:b w:val="0"/>
          <w:bCs/>
          <w:sz w:val="28"/>
          <w:szCs w:val="28"/>
          <w:u w:val="none"/>
          <w:lang w:val="en-US" w:eastAsia="zh-CN"/>
        </w:rPr>
        <w:t>项目的</w:t>
      </w:r>
      <w:r>
        <w:rPr>
          <w:rFonts w:hint="eastAsia" w:ascii="方正仿宋_GBK" w:hAnsi="方正仿宋_GBK" w:eastAsia="方正仿宋_GBK" w:cs="方正仿宋_GBK"/>
          <w:b w:val="0"/>
          <w:bCs/>
          <w:color w:val="auto"/>
          <w:sz w:val="28"/>
          <w:szCs w:val="28"/>
          <w:u w:val="none"/>
          <w:lang w:val="en-US" w:eastAsia="zh-CN"/>
        </w:rPr>
        <w:t>统一</w:t>
      </w:r>
      <w:r>
        <w:rPr>
          <w:rFonts w:hint="eastAsia" w:ascii="方正仿宋_GBK" w:hAnsi="方正仿宋_GBK" w:eastAsia="方正仿宋_GBK" w:cs="方正仿宋_GBK"/>
          <w:b w:val="0"/>
          <w:bCs/>
          <w:color w:val="auto"/>
          <w:sz w:val="28"/>
          <w:szCs w:val="28"/>
          <w:u w:val="none"/>
        </w:rPr>
        <w:t>管理</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配合</w:t>
      </w:r>
      <w:r>
        <w:rPr>
          <w:rFonts w:hint="eastAsia" w:ascii="方正仿宋_GBK" w:hAnsi="方正仿宋_GBK" w:eastAsia="方正仿宋_GBK" w:cs="方正仿宋_GBK"/>
          <w:b w:val="0"/>
          <w:bCs/>
          <w:color w:val="auto"/>
          <w:sz w:val="28"/>
          <w:szCs w:val="28"/>
          <w:lang w:val="en-US" w:eastAsia="zh-CN"/>
        </w:rPr>
        <w:t>建设</w:t>
      </w:r>
      <w:r>
        <w:rPr>
          <w:rFonts w:hint="eastAsia" w:ascii="方正仿宋_GBK" w:hAnsi="方正仿宋_GBK" w:eastAsia="方正仿宋_GBK" w:cs="方正仿宋_GBK"/>
          <w:b w:val="0"/>
          <w:bCs/>
          <w:color w:val="auto"/>
          <w:sz w:val="28"/>
          <w:szCs w:val="28"/>
        </w:rPr>
        <w:t>单位</w:t>
      </w:r>
      <w:r>
        <w:rPr>
          <w:rFonts w:hint="eastAsia" w:ascii="方正仿宋_GBK" w:hAnsi="方正仿宋_GBK" w:eastAsia="方正仿宋_GBK" w:cs="方正仿宋_GBK"/>
          <w:b w:val="0"/>
          <w:bCs w:val="0"/>
          <w:sz w:val="28"/>
          <w:szCs w:val="28"/>
        </w:rPr>
        <w:t>、业主</w:t>
      </w:r>
      <w:r>
        <w:rPr>
          <w:rFonts w:hint="eastAsia" w:ascii="方正仿宋_GBK" w:hAnsi="方正仿宋_GBK" w:eastAsia="方正仿宋_GBK" w:cs="方正仿宋_GBK"/>
          <w:b w:val="0"/>
          <w:bCs w:val="0"/>
          <w:sz w:val="28"/>
          <w:szCs w:val="28"/>
          <w:lang w:val="en-US" w:eastAsia="zh-CN"/>
        </w:rPr>
        <w:t>及相关管理部门的管理工作</w:t>
      </w:r>
      <w:r>
        <w:rPr>
          <w:rFonts w:hint="eastAsia" w:ascii="方正仿宋_GBK" w:hAnsi="方正仿宋_GBK" w:eastAsia="方正仿宋_GBK" w:cs="方正仿宋_GBK"/>
          <w:b w:val="0"/>
          <w:bCs w:val="0"/>
          <w:sz w:val="28"/>
          <w:szCs w:val="28"/>
          <w:lang w:eastAsia="zh-CN"/>
        </w:rPr>
        <w:t>。</w:t>
      </w:r>
    </w:p>
    <w:p w14:paraId="623B551C">
      <w:pPr>
        <w:pStyle w:val="18"/>
        <w:keepNext w:val="0"/>
        <w:keepLines w:val="0"/>
        <w:pageBreakBefore w:val="0"/>
        <w:kinsoku/>
        <w:wordWrap/>
        <w:overflowPunct/>
        <w:topLinePunct w:val="0"/>
        <w:autoSpaceDE/>
        <w:autoSpaceDN/>
        <w:bidi w:val="0"/>
        <w:adjustRightInd w:val="0"/>
        <w:snapToGrid w:val="0"/>
        <w:spacing w:line="460" w:lineRule="exact"/>
        <w:ind w:firstLine="560" w:firstLineChars="20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5、乙方自行</w:t>
      </w:r>
      <w:r>
        <w:rPr>
          <w:rFonts w:hint="eastAsia" w:ascii="方正仿宋_GBK" w:hAnsi="方正仿宋_GBK" w:eastAsia="方正仿宋_GBK" w:cs="方正仿宋_GBK"/>
          <w:b w:val="0"/>
          <w:bCs w:val="0"/>
          <w:sz w:val="28"/>
          <w:szCs w:val="28"/>
        </w:rPr>
        <w:t>方负责现场设备、材料的照管工作。做好现场施工记录，配合甲方进行</w:t>
      </w:r>
      <w:r>
        <w:rPr>
          <w:rFonts w:hint="eastAsia" w:ascii="方正仿宋_GBK" w:hAnsi="方正仿宋_GBK" w:eastAsia="方正仿宋_GBK" w:cs="方正仿宋_GBK"/>
          <w:b w:val="0"/>
          <w:bCs w:val="0"/>
          <w:sz w:val="28"/>
          <w:szCs w:val="28"/>
          <w:lang w:val="en-US" w:eastAsia="zh-CN"/>
        </w:rPr>
        <w:t>的相关</w:t>
      </w:r>
      <w:r>
        <w:rPr>
          <w:rFonts w:hint="eastAsia" w:ascii="方正仿宋_GBK" w:hAnsi="方正仿宋_GBK" w:eastAsia="方正仿宋_GBK" w:cs="方正仿宋_GBK"/>
          <w:b w:val="0"/>
          <w:bCs w:val="0"/>
          <w:sz w:val="28"/>
          <w:szCs w:val="28"/>
        </w:rPr>
        <w:t>检查。</w:t>
      </w:r>
    </w:p>
    <w:p w14:paraId="36EBE719">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en-US" w:eastAsia="zh-CN"/>
        </w:rPr>
        <w:t>6、</w:t>
      </w:r>
      <w:r>
        <w:rPr>
          <w:rFonts w:hint="eastAsia" w:ascii="方正仿宋_GBK" w:hAnsi="方正仿宋_GBK" w:eastAsia="方正仿宋_GBK" w:cs="方正仿宋_GBK"/>
          <w:b w:val="0"/>
          <w:bCs/>
          <w:color w:val="000000"/>
          <w:sz w:val="28"/>
          <w:szCs w:val="28"/>
          <w:u w:val="none"/>
        </w:rPr>
        <w:t>乙方</w:t>
      </w:r>
      <w:r>
        <w:rPr>
          <w:rFonts w:hint="eastAsia" w:ascii="方正仿宋_GBK" w:hAnsi="方正仿宋_GBK" w:eastAsia="方正仿宋_GBK" w:cs="方正仿宋_GBK"/>
          <w:b w:val="0"/>
          <w:bCs/>
          <w:color w:val="000000"/>
          <w:sz w:val="28"/>
          <w:szCs w:val="28"/>
          <w:u w:val="none"/>
          <w:lang w:val="en-US" w:eastAsia="zh-CN"/>
        </w:rPr>
        <w:t>严格</w:t>
      </w:r>
      <w:r>
        <w:rPr>
          <w:rFonts w:hint="eastAsia" w:ascii="方正仿宋_GBK" w:hAnsi="方正仿宋_GBK" w:eastAsia="方正仿宋_GBK" w:cs="方正仿宋_GBK"/>
          <w:b w:val="0"/>
          <w:bCs/>
          <w:sz w:val="28"/>
          <w:szCs w:val="28"/>
          <w:u w:val="none"/>
        </w:rPr>
        <w:t>按施工方</w:t>
      </w:r>
      <w:r>
        <w:rPr>
          <w:rFonts w:hint="eastAsia" w:ascii="方正仿宋_GBK" w:hAnsi="方正仿宋_GBK" w:eastAsia="方正仿宋_GBK" w:cs="方正仿宋_GBK"/>
          <w:b w:val="0"/>
          <w:bCs/>
          <w:color w:val="auto"/>
          <w:sz w:val="28"/>
          <w:szCs w:val="28"/>
          <w:u w:val="none"/>
        </w:rPr>
        <w:t>案施工</w:t>
      </w:r>
      <w:r>
        <w:rPr>
          <w:rFonts w:hint="eastAsia" w:ascii="方正仿宋_GBK" w:hAnsi="方正仿宋_GBK" w:eastAsia="方正仿宋_GBK" w:cs="方正仿宋_GBK"/>
          <w:b w:val="0"/>
          <w:bCs/>
          <w:color w:val="auto"/>
          <w:sz w:val="28"/>
          <w:szCs w:val="28"/>
          <w:u w:val="none"/>
          <w:lang w:eastAsia="zh-CN"/>
        </w:rPr>
        <w:t>，</w:t>
      </w:r>
      <w:r>
        <w:rPr>
          <w:rFonts w:hint="eastAsia" w:ascii="方正仿宋_GBK" w:hAnsi="方正仿宋_GBK" w:eastAsia="方正仿宋_GBK" w:cs="方正仿宋_GBK"/>
          <w:b w:val="0"/>
          <w:bCs/>
          <w:color w:val="auto"/>
          <w:sz w:val="28"/>
          <w:szCs w:val="28"/>
          <w:u w:val="none"/>
          <w:lang w:val="en-US" w:eastAsia="zh-CN"/>
        </w:rPr>
        <w:t>保证如期竣工验收，移交投用</w:t>
      </w:r>
      <w:r>
        <w:rPr>
          <w:rFonts w:hint="eastAsia" w:ascii="方正仿宋_GBK" w:hAnsi="方正仿宋_GBK" w:eastAsia="方正仿宋_GBK" w:cs="方正仿宋_GBK"/>
          <w:b w:val="0"/>
          <w:bCs/>
          <w:color w:val="auto"/>
          <w:sz w:val="28"/>
          <w:szCs w:val="28"/>
          <w:u w:val="none"/>
        </w:rPr>
        <w:t>。</w:t>
      </w:r>
      <w:r>
        <w:rPr>
          <w:rFonts w:hint="eastAsia" w:ascii="方正仿宋_GBK" w:hAnsi="方正仿宋_GBK" w:eastAsia="方正仿宋_GBK" w:cs="方正仿宋_GBK"/>
          <w:b w:val="0"/>
          <w:bCs w:val="0"/>
          <w:color w:val="auto"/>
          <w:sz w:val="28"/>
          <w:szCs w:val="28"/>
          <w:lang w:val="en-US" w:eastAsia="zh-CN"/>
        </w:rPr>
        <w:t>施</w:t>
      </w:r>
      <w:r>
        <w:rPr>
          <w:rFonts w:hint="eastAsia" w:ascii="方正仿宋_GBK" w:hAnsi="方正仿宋_GBK" w:eastAsia="方正仿宋_GBK" w:cs="方正仿宋_GBK"/>
          <w:b w:val="0"/>
          <w:bCs w:val="0"/>
          <w:sz w:val="28"/>
          <w:szCs w:val="28"/>
          <w:lang w:val="en-US" w:eastAsia="zh-CN"/>
        </w:rPr>
        <w:t>工</w:t>
      </w:r>
      <w:r>
        <w:rPr>
          <w:rFonts w:hint="eastAsia" w:ascii="方正仿宋_GBK" w:hAnsi="方正仿宋_GBK" w:eastAsia="方正仿宋_GBK" w:cs="方正仿宋_GBK"/>
          <w:b w:val="0"/>
          <w:bCs w:val="0"/>
          <w:sz w:val="28"/>
          <w:szCs w:val="28"/>
        </w:rPr>
        <w:t>质量未达标，乙方</w:t>
      </w:r>
      <w:r>
        <w:rPr>
          <w:rFonts w:hint="eastAsia" w:ascii="方正仿宋_GBK" w:hAnsi="方正仿宋_GBK" w:eastAsia="方正仿宋_GBK" w:cs="方正仿宋_GBK"/>
          <w:b w:val="0"/>
          <w:bCs w:val="0"/>
          <w:sz w:val="28"/>
          <w:szCs w:val="28"/>
          <w:lang w:val="en-US" w:eastAsia="zh-CN"/>
        </w:rPr>
        <w:t>负责整改及相关费用</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color w:val="000000"/>
          <w:sz w:val="28"/>
          <w:szCs w:val="28"/>
          <w:lang w:val="en-US" w:eastAsia="zh-CN"/>
        </w:rPr>
        <w:t>乙方</w:t>
      </w:r>
      <w:r>
        <w:rPr>
          <w:rFonts w:hint="eastAsia" w:ascii="方正仿宋_GBK" w:hAnsi="方正仿宋_GBK" w:eastAsia="方正仿宋_GBK" w:cs="方正仿宋_GBK"/>
          <w:color w:val="000000"/>
          <w:sz w:val="28"/>
          <w:szCs w:val="28"/>
        </w:rPr>
        <w:t>因</w:t>
      </w:r>
      <w:r>
        <w:rPr>
          <w:rFonts w:hint="eastAsia" w:ascii="方正仿宋_GBK" w:hAnsi="方正仿宋_GBK" w:eastAsia="方正仿宋_GBK" w:cs="方正仿宋_GBK"/>
          <w:color w:val="000000"/>
          <w:sz w:val="28"/>
          <w:szCs w:val="28"/>
          <w:lang w:val="en-US" w:eastAsia="zh-CN"/>
        </w:rPr>
        <w:t>施工</w:t>
      </w:r>
      <w:r>
        <w:rPr>
          <w:rFonts w:hint="eastAsia" w:ascii="方正仿宋_GBK" w:hAnsi="方正仿宋_GBK" w:eastAsia="方正仿宋_GBK" w:cs="方正仿宋_GBK"/>
          <w:color w:val="000000"/>
          <w:sz w:val="28"/>
          <w:szCs w:val="28"/>
        </w:rPr>
        <w:t>损毁原有设施设备</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由</w:t>
      </w:r>
      <w:r>
        <w:rPr>
          <w:rFonts w:hint="eastAsia" w:ascii="方正仿宋_GBK" w:hAnsi="方正仿宋_GBK" w:eastAsia="方正仿宋_GBK" w:cs="方正仿宋_GBK"/>
          <w:color w:val="000000"/>
          <w:sz w:val="28"/>
          <w:szCs w:val="28"/>
          <w:lang w:val="en-US" w:eastAsia="zh-CN"/>
        </w:rPr>
        <w:t>乙方自行</w:t>
      </w:r>
      <w:r>
        <w:rPr>
          <w:rFonts w:hint="eastAsia" w:ascii="方正仿宋_GBK" w:hAnsi="方正仿宋_GBK" w:eastAsia="方正仿宋_GBK" w:cs="方正仿宋_GBK"/>
          <w:color w:val="000000"/>
          <w:sz w:val="28"/>
          <w:szCs w:val="28"/>
        </w:rPr>
        <w:t>负责恢复</w:t>
      </w:r>
      <w:r>
        <w:rPr>
          <w:rFonts w:hint="eastAsia" w:ascii="方正仿宋_GBK" w:hAnsi="方正仿宋_GBK" w:eastAsia="方正仿宋_GBK" w:cs="方正仿宋_GBK"/>
          <w:color w:val="000000"/>
          <w:sz w:val="28"/>
          <w:szCs w:val="28"/>
          <w:lang w:val="en-US" w:eastAsia="zh-CN"/>
        </w:rPr>
        <w:t>原貌</w:t>
      </w:r>
      <w:r>
        <w:rPr>
          <w:rFonts w:hint="eastAsia" w:ascii="方正仿宋_GBK" w:hAnsi="方正仿宋_GBK" w:eastAsia="方正仿宋_GBK" w:cs="方正仿宋_GBK"/>
          <w:color w:val="000000"/>
          <w:sz w:val="28"/>
          <w:szCs w:val="28"/>
        </w:rPr>
        <w:t>或照价赔偿</w:t>
      </w:r>
      <w:r>
        <w:rPr>
          <w:rFonts w:hint="eastAsia" w:ascii="方正仿宋_GBK" w:hAnsi="方正仿宋_GBK" w:eastAsia="方正仿宋_GBK" w:cs="方正仿宋_GBK"/>
          <w:color w:val="000000"/>
          <w:sz w:val="28"/>
          <w:szCs w:val="28"/>
          <w:lang w:eastAsia="zh-CN"/>
        </w:rPr>
        <w:t>。</w:t>
      </w:r>
    </w:p>
    <w:p w14:paraId="2DC0B5DE">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color w:val="000000"/>
          <w:sz w:val="28"/>
          <w:szCs w:val="28"/>
          <w:u w:val="none"/>
          <w:lang w:val="en-US" w:eastAsia="zh-CN"/>
        </w:rPr>
      </w:pPr>
      <w:r>
        <w:rPr>
          <w:rFonts w:hint="eastAsia" w:ascii="方正仿宋_GBK" w:hAnsi="方正仿宋_GBK" w:eastAsia="方正仿宋_GBK" w:cs="方正仿宋_GBK"/>
          <w:b w:val="0"/>
          <w:bCs w:val="0"/>
          <w:color w:val="000000"/>
          <w:sz w:val="28"/>
          <w:szCs w:val="28"/>
          <w:lang w:val="en-US" w:eastAsia="zh-CN"/>
        </w:rPr>
        <w:t>7、</w:t>
      </w:r>
      <w:r>
        <w:rPr>
          <w:rFonts w:hint="eastAsia" w:ascii="方正仿宋_GBK" w:hAnsi="方正仿宋_GBK" w:eastAsia="方正仿宋_GBK" w:cs="方正仿宋_GBK"/>
          <w:b w:val="0"/>
          <w:bCs/>
          <w:sz w:val="28"/>
          <w:szCs w:val="28"/>
          <w:u w:val="none"/>
        </w:rPr>
        <w:t>乙方</w:t>
      </w:r>
      <w:r>
        <w:rPr>
          <w:rFonts w:hint="eastAsia" w:ascii="方正仿宋_GBK" w:hAnsi="方正仿宋_GBK" w:eastAsia="方正仿宋_GBK" w:cs="方正仿宋_GBK"/>
          <w:b w:val="0"/>
          <w:bCs/>
          <w:sz w:val="28"/>
          <w:szCs w:val="28"/>
          <w:u w:val="none"/>
          <w:lang w:val="en-US" w:eastAsia="zh-CN"/>
        </w:rPr>
        <w:t>对甲方设施设备的</w:t>
      </w:r>
      <w:r>
        <w:rPr>
          <w:rFonts w:hint="eastAsia" w:ascii="方正仿宋_GBK" w:hAnsi="方正仿宋_GBK" w:eastAsia="方正仿宋_GBK" w:cs="方正仿宋_GBK"/>
          <w:color w:val="auto"/>
          <w:sz w:val="28"/>
          <w:szCs w:val="28"/>
          <w:lang w:val="en-US" w:eastAsia="zh-CN"/>
        </w:rPr>
        <w:t>使用和管理等</w:t>
      </w:r>
      <w:r>
        <w:rPr>
          <w:rFonts w:hint="eastAsia" w:ascii="方正仿宋_GBK" w:hAnsi="方正仿宋_GBK" w:eastAsia="方正仿宋_GBK" w:cs="方正仿宋_GBK"/>
          <w:b w:val="0"/>
          <w:bCs/>
          <w:color w:val="000000"/>
          <w:sz w:val="28"/>
          <w:szCs w:val="28"/>
          <w:u w:val="none"/>
          <w:lang w:val="en-US" w:eastAsia="zh-CN"/>
        </w:rPr>
        <w:t>技术工作进行培训、技术指导及质保工作。</w:t>
      </w:r>
    </w:p>
    <w:p w14:paraId="7B6D423F">
      <w:pPr>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方正仿宋_GBK" w:hAnsi="方正仿宋_GBK" w:eastAsia="方正仿宋_GBK" w:cs="方正仿宋_GBK"/>
          <w:b/>
          <w:sz w:val="28"/>
          <w:szCs w:val="28"/>
          <w:u w:val="none"/>
          <w:lang w:val="en-US" w:eastAsia="zh-CN"/>
        </w:rPr>
      </w:pPr>
      <w:r>
        <w:rPr>
          <w:rFonts w:hint="eastAsia" w:ascii="方正仿宋_GBK" w:hAnsi="方正仿宋_GBK" w:eastAsia="方正仿宋_GBK" w:cs="方正仿宋_GBK"/>
          <w:b/>
          <w:sz w:val="28"/>
          <w:szCs w:val="28"/>
          <w:u w:val="none"/>
          <w:lang w:val="en-US" w:eastAsia="zh-CN"/>
        </w:rPr>
        <w:t>八</w:t>
      </w:r>
      <w:r>
        <w:rPr>
          <w:rFonts w:hint="eastAsia" w:ascii="方正仿宋_GBK" w:hAnsi="方正仿宋_GBK" w:eastAsia="方正仿宋_GBK" w:cs="方正仿宋_GBK"/>
          <w:b/>
          <w:sz w:val="28"/>
          <w:szCs w:val="28"/>
          <w:u w:val="none"/>
        </w:rPr>
        <w:t>、其他事宜</w:t>
      </w:r>
    </w:p>
    <w:p w14:paraId="7958992B">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i w:val="0"/>
          <w:iCs w:val="0"/>
          <w:caps w:val="0"/>
          <w:color w:val="000000"/>
          <w:spacing w:val="0"/>
          <w:sz w:val="28"/>
          <w:szCs w:val="28"/>
          <w:shd w:val="clear" w:color="auto" w:fill="FFFFFF"/>
        </w:rPr>
      </w:pPr>
      <w:r>
        <w:rPr>
          <w:rFonts w:hint="eastAsia" w:ascii="方正仿宋_GBK" w:hAnsi="方正仿宋_GBK" w:eastAsia="方正仿宋_GBK" w:cs="方正仿宋_GBK"/>
          <w:b w:val="0"/>
          <w:bCs/>
          <w:sz w:val="28"/>
          <w:szCs w:val="28"/>
          <w:u w:val="none"/>
        </w:rPr>
        <w:t>1</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i w:val="0"/>
          <w:iCs w:val="0"/>
          <w:caps w:val="0"/>
          <w:color w:val="000000"/>
          <w:spacing w:val="0"/>
          <w:sz w:val="28"/>
          <w:szCs w:val="28"/>
          <w:shd w:val="clear" w:color="auto" w:fill="FFFFFF"/>
        </w:rPr>
        <w:t>甲乙双方应严格遵守廉洁合作承诺之相关约定《廉洁合作承诺书》。</w:t>
      </w:r>
    </w:p>
    <w:p w14:paraId="74C304B4">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sz w:val="28"/>
          <w:szCs w:val="28"/>
          <w:u w:val="none"/>
        </w:rPr>
      </w:pPr>
      <w:r>
        <w:rPr>
          <w:rFonts w:hint="eastAsia" w:ascii="方正仿宋_GBK" w:hAnsi="方正仿宋_GBK" w:eastAsia="方正仿宋_GBK" w:cs="方正仿宋_GBK"/>
          <w:i w:val="0"/>
          <w:iCs w:val="0"/>
          <w:caps w:val="0"/>
          <w:color w:val="000000"/>
          <w:spacing w:val="0"/>
          <w:sz w:val="28"/>
          <w:szCs w:val="28"/>
          <w:shd w:val="clear" w:color="auto" w:fill="FFFFFF"/>
          <w:lang w:val="en-US" w:eastAsia="zh-CN"/>
        </w:rPr>
        <w:t>2、</w:t>
      </w:r>
      <w:r>
        <w:rPr>
          <w:rFonts w:hint="eastAsia" w:ascii="方正仿宋_GBK" w:hAnsi="方正仿宋_GBK" w:eastAsia="方正仿宋_GBK" w:cs="方正仿宋_GBK"/>
          <w:b w:val="0"/>
          <w:bCs/>
          <w:sz w:val="28"/>
          <w:szCs w:val="28"/>
          <w:u w:val="none"/>
          <w:lang w:val="en-US" w:eastAsia="zh-CN"/>
        </w:rPr>
        <w:t>双方</w:t>
      </w:r>
      <w:r>
        <w:rPr>
          <w:rFonts w:hint="eastAsia" w:ascii="方正仿宋_GBK" w:hAnsi="方正仿宋_GBK" w:eastAsia="方正仿宋_GBK" w:cs="方正仿宋_GBK"/>
          <w:b w:val="0"/>
          <w:bCs w:val="0"/>
          <w:color w:val="000000"/>
          <w:sz w:val="28"/>
          <w:szCs w:val="28"/>
        </w:rPr>
        <w:t>根据现场需要，可协商签定补充合同</w:t>
      </w:r>
      <w:r>
        <w:rPr>
          <w:rFonts w:hint="eastAsia" w:ascii="方正仿宋_GBK" w:hAnsi="方正仿宋_GBK" w:eastAsia="方正仿宋_GBK" w:cs="方正仿宋_GBK"/>
          <w:b w:val="0"/>
          <w:bCs/>
          <w:sz w:val="28"/>
          <w:szCs w:val="28"/>
          <w:u w:val="none"/>
        </w:rPr>
        <w:t>。双方签字确认的</w:t>
      </w:r>
      <w:r>
        <w:rPr>
          <w:rFonts w:hint="eastAsia" w:ascii="方正仿宋_GBK" w:hAnsi="方正仿宋_GBK" w:eastAsia="方正仿宋_GBK" w:cs="方正仿宋_GBK"/>
          <w:b w:val="0"/>
          <w:bCs/>
          <w:sz w:val="28"/>
          <w:szCs w:val="28"/>
          <w:u w:val="none"/>
          <w:lang w:val="en-US" w:eastAsia="zh-CN"/>
        </w:rPr>
        <w:t>项目相关</w:t>
      </w:r>
      <w:r>
        <w:rPr>
          <w:rFonts w:hint="eastAsia" w:ascii="方正仿宋_GBK" w:hAnsi="方正仿宋_GBK" w:eastAsia="方正仿宋_GBK" w:cs="方正仿宋_GBK"/>
          <w:b w:val="0"/>
          <w:bCs/>
          <w:sz w:val="28"/>
          <w:szCs w:val="28"/>
          <w:u w:val="none"/>
        </w:rPr>
        <w:t>书面材料</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附件</w:t>
      </w:r>
      <w:r>
        <w:rPr>
          <w:rFonts w:hint="eastAsia" w:ascii="方正仿宋_GBK" w:hAnsi="方正仿宋_GBK" w:eastAsia="方正仿宋_GBK" w:cs="方正仿宋_GBK"/>
          <w:b w:val="0"/>
          <w:bCs/>
          <w:sz w:val="28"/>
          <w:szCs w:val="28"/>
          <w:u w:val="none"/>
          <w:lang w:eastAsia="zh-CN"/>
        </w:rPr>
        <w:t>、</w:t>
      </w:r>
      <w:r>
        <w:rPr>
          <w:rFonts w:hint="eastAsia" w:ascii="方正仿宋_GBK" w:hAnsi="方正仿宋_GBK" w:eastAsia="方正仿宋_GBK" w:cs="方正仿宋_GBK"/>
          <w:b w:val="0"/>
          <w:bCs/>
          <w:sz w:val="28"/>
          <w:szCs w:val="28"/>
          <w:u w:val="none"/>
          <w:lang w:val="en-US" w:eastAsia="zh-CN"/>
        </w:rPr>
        <w:t>补充合同</w:t>
      </w:r>
      <w:r>
        <w:rPr>
          <w:rFonts w:hint="eastAsia" w:ascii="方正仿宋_GBK" w:hAnsi="方正仿宋_GBK" w:eastAsia="方正仿宋_GBK" w:cs="方正仿宋_GBK"/>
          <w:b w:val="0"/>
          <w:bCs/>
          <w:sz w:val="28"/>
          <w:szCs w:val="28"/>
          <w:u w:val="none"/>
        </w:rPr>
        <w:t>均为合同的组成部份，与本合同具有同等法律效力。</w:t>
      </w:r>
    </w:p>
    <w:p w14:paraId="7B66C92E">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lang w:val="en-US" w:eastAsia="zh-CN"/>
        </w:rPr>
        <w:t>3、</w:t>
      </w:r>
      <w:r>
        <w:rPr>
          <w:rFonts w:hint="eastAsia" w:ascii="方正仿宋_GBK" w:hAnsi="方正仿宋_GBK" w:eastAsia="方正仿宋_GBK" w:cs="方正仿宋_GBK"/>
          <w:b w:val="0"/>
          <w:bCs w:val="0"/>
          <w:color w:val="000000"/>
          <w:sz w:val="28"/>
          <w:szCs w:val="28"/>
        </w:rPr>
        <w:t>双方在履行合同中发生争议，可以协商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调解解决</w:t>
      </w:r>
      <w:r>
        <w:rPr>
          <w:rFonts w:hint="eastAsia" w:ascii="方正仿宋_GBK" w:hAnsi="方正仿宋_GBK" w:eastAsia="方正仿宋_GBK" w:cs="方正仿宋_GBK"/>
          <w:b w:val="0"/>
          <w:bCs w:val="0"/>
          <w:color w:val="000000"/>
          <w:sz w:val="28"/>
          <w:szCs w:val="28"/>
        </w:rPr>
        <w:t>，协商</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lang w:val="en-US" w:eastAsia="zh-CN"/>
        </w:rPr>
        <w:t>调解</w:t>
      </w:r>
      <w:r>
        <w:rPr>
          <w:rFonts w:hint="eastAsia" w:ascii="方正仿宋_GBK" w:hAnsi="方正仿宋_GBK" w:eastAsia="方正仿宋_GBK" w:cs="方正仿宋_GBK"/>
          <w:b w:val="0"/>
          <w:bCs w:val="0"/>
          <w:color w:val="000000"/>
          <w:sz w:val="28"/>
          <w:szCs w:val="28"/>
        </w:rPr>
        <w:t>未果提交合同签订地人民法院诉讼解决</w:t>
      </w:r>
      <w:r>
        <w:rPr>
          <w:rFonts w:hint="eastAsia" w:ascii="方正仿宋_GBK" w:hAnsi="方正仿宋_GBK" w:eastAsia="方正仿宋_GBK" w:cs="方正仿宋_GBK"/>
          <w:b w:val="0"/>
          <w:bCs w:val="0"/>
          <w:color w:val="000000"/>
          <w:sz w:val="28"/>
          <w:szCs w:val="28"/>
          <w:lang w:eastAsia="zh-CN"/>
        </w:rPr>
        <w:t>。</w:t>
      </w:r>
    </w:p>
    <w:p w14:paraId="502F4916">
      <w:pPr>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lang w:val="en-US" w:eastAsia="zh-CN"/>
        </w:rPr>
        <w:t>4、</w:t>
      </w:r>
      <w:r>
        <w:rPr>
          <w:rFonts w:hint="eastAsia" w:ascii="方正仿宋_GBK" w:hAnsi="方正仿宋_GBK" w:eastAsia="方正仿宋_GBK" w:cs="方正仿宋_GBK"/>
          <w:b w:val="0"/>
          <w:bCs w:val="0"/>
          <w:color w:val="000000"/>
          <w:sz w:val="28"/>
          <w:szCs w:val="28"/>
        </w:rPr>
        <w:t>本合同一式陆份，甲方肆份，乙方贰份。本合同经双方签字</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盖章生效。</w:t>
      </w:r>
    </w:p>
    <w:p w14:paraId="551C189F">
      <w:pPr>
        <w:pStyle w:val="2"/>
        <w:rPr>
          <w:rFonts w:hint="eastAsia"/>
          <w:lang w:eastAsia="zh-CN"/>
        </w:rPr>
      </w:pPr>
    </w:p>
    <w:p w14:paraId="1B1129B8">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sz w:val="28"/>
          <w:lang w:val="zh-TW" w:eastAsia="zh-TW"/>
        </w:rPr>
        <w:t>甲方（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r>
        <w:rPr>
          <w:rFonts w:hint="eastAsia" w:ascii="方正仿宋_GBK" w:hAnsi="方正仿宋_GBK" w:eastAsia="方正仿宋_GBK" w:cs="方正仿宋_GBK"/>
          <w:b/>
          <w:bCs/>
          <w:sz w:val="28"/>
          <w:lang w:val="zh-TW" w:eastAsia="zh-CN"/>
        </w:rPr>
        <w:t>：</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乙方（</w:t>
      </w:r>
      <w:r>
        <w:rPr>
          <w:rFonts w:hint="eastAsia" w:ascii="方正仿宋_GBK" w:hAnsi="方正仿宋_GBK" w:eastAsia="方正仿宋_GBK" w:cs="方正仿宋_GBK"/>
          <w:b/>
          <w:bCs/>
          <w:sz w:val="28"/>
          <w:lang w:val="en-US" w:eastAsia="zh-CN"/>
        </w:rPr>
        <w:t>公</w:t>
      </w:r>
      <w:r>
        <w:rPr>
          <w:rFonts w:hint="eastAsia" w:ascii="方正仿宋_GBK" w:hAnsi="方正仿宋_GBK" w:eastAsia="方正仿宋_GBK" w:cs="方正仿宋_GBK"/>
          <w:b/>
          <w:bCs/>
          <w:sz w:val="28"/>
          <w:lang w:val="zh-TW" w:eastAsia="zh-TW"/>
        </w:rPr>
        <w:t>章）：</w:t>
      </w:r>
    </w:p>
    <w:p w14:paraId="7F653B34">
      <w:pPr>
        <w:keepNext w:val="0"/>
        <w:keepLines w:val="0"/>
        <w:widowControl w:val="0"/>
        <w:kinsoku/>
        <w:wordWrap/>
        <w:overflowPunct/>
        <w:topLinePunct w:val="0"/>
        <w:autoSpaceDE/>
        <w:autoSpaceDN/>
        <w:bidi w:val="0"/>
        <w:spacing w:line="380" w:lineRule="atLeast"/>
        <w:ind w:left="0" w:leftChars="0"/>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color w:val="000000"/>
          <w:sz w:val="28"/>
          <w:szCs w:val="28"/>
        </w:rPr>
        <w:t>法定代表人(或授权委托人) :       法定代表人 (或授权委托人)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sz w:val="28"/>
          <w:lang w:val="en-US" w:eastAsia="zh-CN"/>
        </w:rPr>
        <w:t xml:space="preserve">            </w:t>
      </w:r>
    </w:p>
    <w:p w14:paraId="4E7F13AD">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经  办  人：                   经  办  人：</w:t>
      </w:r>
    </w:p>
    <w:p w14:paraId="76550B3B">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开户银行：</w:t>
      </w:r>
    </w:p>
    <w:p w14:paraId="540F839D">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 xml:space="preserve">账号： </w:t>
      </w:r>
    </w:p>
    <w:p w14:paraId="2C10F919">
      <w:pPr>
        <w:keepNext w:val="0"/>
        <w:keepLines w:val="0"/>
        <w:pageBreakBefore w:val="0"/>
        <w:widowControl w:val="0"/>
        <w:kinsoku/>
        <w:wordWrap/>
        <w:overflowPunct/>
        <w:topLinePunct w:val="0"/>
        <w:autoSpaceDE/>
        <w:autoSpaceDN/>
        <w:bidi w:val="0"/>
        <w:adjustRightInd/>
        <w:snapToGrid/>
        <w:spacing w:line="380" w:lineRule="atLeast"/>
        <w:ind w:right="0" w:rightChars="0" w:firstLine="4498" w:firstLineChars="1600"/>
        <w:jc w:val="left"/>
        <w:textAlignment w:val="auto"/>
        <w:rPr>
          <w:rFonts w:hint="default" w:ascii="TimesNewRoman" w:hAnsi="TimesNewRoman" w:eastAsia="方正黑体_GBK" w:cs="TimesNewRoman"/>
          <w:b w:val="0"/>
          <w:bCs w:val="0"/>
          <w:sz w:val="32"/>
          <w:szCs w:val="32"/>
          <w:lang w:eastAsia="zh-CN"/>
        </w:rPr>
      </w:pPr>
      <w:r>
        <w:rPr>
          <w:rFonts w:hint="eastAsia" w:ascii="方正仿宋_GBK" w:hAnsi="方正仿宋_GBK" w:eastAsia="方正仿宋_GBK" w:cs="方正仿宋_GBK"/>
          <w:b/>
          <w:bCs/>
          <w:sz w:val="28"/>
          <w:lang w:val="en-US" w:eastAsia="zh-CN"/>
        </w:rPr>
        <w:t>签订时间：      年     月      日</w:t>
      </w:r>
    </w:p>
    <w:p w14:paraId="7D783C68">
      <w:pPr>
        <w:pStyle w:val="2"/>
        <w:rPr>
          <w:rFonts w:hint="eastAsia"/>
        </w:rPr>
      </w:pPr>
    </w:p>
    <w:p w14:paraId="62A101C7">
      <w:pPr>
        <w:spacing w:line="360" w:lineRule="auto"/>
        <w:jc w:val="center"/>
        <w:rPr>
          <w:rFonts w:hint="eastAsia" w:ascii="宋体" w:hAnsi="宋体" w:eastAsia="宋体" w:cs="宋体"/>
          <w:b/>
          <w:i w:val="0"/>
          <w:caps w:val="0"/>
          <w:color w:val="000000"/>
          <w:spacing w:val="0"/>
          <w:sz w:val="21"/>
          <w:szCs w:val="21"/>
          <w:vertAlign w:val="baseline"/>
        </w:rPr>
      </w:pPr>
    </w:p>
    <w:p w14:paraId="32D51DF6">
      <w:pPr>
        <w:pStyle w:val="2"/>
        <w:ind w:left="0" w:leftChars="0" w:firstLine="0" w:firstLineChars="0"/>
        <w:rPr>
          <w:rFonts w:hint="eastAsia" w:ascii="宋体" w:hAnsi="宋体" w:eastAsia="宋体" w:cs="宋体"/>
          <w:b/>
          <w:i w:val="0"/>
          <w:caps w:val="0"/>
          <w:color w:val="000000"/>
          <w:spacing w:val="0"/>
          <w:sz w:val="21"/>
          <w:szCs w:val="21"/>
          <w:vertAlign w:val="baseline"/>
        </w:rPr>
      </w:pPr>
    </w:p>
    <w:p w14:paraId="44E390C2">
      <w:pPr>
        <w:jc w:val="center"/>
        <w:rPr>
          <w:rFonts w:hint="eastAsia" w:ascii="宋体" w:hAnsi="宋体" w:eastAsia="宋体" w:cs="宋体"/>
          <w:b/>
          <w:sz w:val="24"/>
          <w:szCs w:val="24"/>
          <w:lang w:val="en-US" w:eastAsia="zh-CN"/>
        </w:rPr>
      </w:pPr>
    </w:p>
    <w:p w14:paraId="6D8337B2">
      <w:pPr>
        <w:pStyle w:val="2"/>
        <w:rPr>
          <w:rFonts w:hint="eastAsia" w:ascii="宋体" w:hAnsi="宋体" w:eastAsia="宋体" w:cs="宋体"/>
          <w:b/>
          <w:sz w:val="24"/>
          <w:szCs w:val="24"/>
          <w:lang w:val="en-US" w:eastAsia="zh-CN"/>
        </w:rPr>
      </w:pPr>
    </w:p>
    <w:p w14:paraId="06D07E84">
      <w:pPr>
        <w:pStyle w:val="2"/>
        <w:rPr>
          <w:rFonts w:hint="eastAsia" w:ascii="宋体" w:hAnsi="宋体" w:eastAsia="宋体" w:cs="宋体"/>
          <w:b/>
          <w:sz w:val="24"/>
          <w:szCs w:val="24"/>
          <w:lang w:val="en-US" w:eastAsia="zh-CN"/>
        </w:rPr>
      </w:pPr>
    </w:p>
    <w:p w14:paraId="3A120EAA">
      <w:pPr>
        <w:pStyle w:val="2"/>
        <w:rPr>
          <w:rFonts w:hint="eastAsia" w:ascii="宋体" w:hAnsi="宋体" w:eastAsia="宋体" w:cs="宋体"/>
          <w:b/>
          <w:sz w:val="24"/>
          <w:szCs w:val="24"/>
          <w:lang w:val="en-US" w:eastAsia="zh-CN"/>
        </w:rPr>
      </w:pPr>
    </w:p>
    <w:p w14:paraId="41685A7E">
      <w:pPr>
        <w:pStyle w:val="2"/>
        <w:rPr>
          <w:rFonts w:hint="eastAsia" w:ascii="宋体" w:hAnsi="宋体" w:eastAsia="宋体" w:cs="宋体"/>
          <w:b/>
          <w:sz w:val="24"/>
          <w:szCs w:val="24"/>
          <w:lang w:val="en-US" w:eastAsia="zh-CN"/>
        </w:rPr>
      </w:pPr>
    </w:p>
    <w:p w14:paraId="5091DB33">
      <w:pPr>
        <w:pStyle w:val="2"/>
        <w:rPr>
          <w:rFonts w:hint="eastAsia" w:ascii="宋体" w:hAnsi="宋体" w:eastAsia="宋体" w:cs="宋体"/>
          <w:b/>
          <w:sz w:val="24"/>
          <w:szCs w:val="24"/>
          <w:lang w:val="en-US" w:eastAsia="zh-CN"/>
        </w:rPr>
      </w:pPr>
    </w:p>
    <w:p w14:paraId="4F8FDD36">
      <w:pPr>
        <w:pStyle w:val="2"/>
        <w:rPr>
          <w:rFonts w:hint="eastAsia" w:ascii="宋体" w:hAnsi="宋体" w:eastAsia="宋体" w:cs="宋体"/>
          <w:b/>
          <w:sz w:val="24"/>
          <w:szCs w:val="24"/>
          <w:lang w:val="en-US" w:eastAsia="zh-CN"/>
        </w:rPr>
      </w:pPr>
    </w:p>
    <w:p w14:paraId="6629D209">
      <w:pPr>
        <w:pStyle w:val="2"/>
        <w:rPr>
          <w:rFonts w:hint="eastAsia" w:ascii="宋体" w:hAnsi="宋体" w:eastAsia="宋体" w:cs="宋体"/>
          <w:b/>
          <w:sz w:val="24"/>
          <w:szCs w:val="24"/>
          <w:lang w:val="en-US" w:eastAsia="zh-CN"/>
        </w:rPr>
      </w:pPr>
    </w:p>
    <w:p w14:paraId="051BED93">
      <w:pPr>
        <w:pStyle w:val="2"/>
        <w:rPr>
          <w:rFonts w:hint="eastAsia" w:ascii="宋体" w:hAnsi="宋体" w:eastAsia="宋体" w:cs="宋体"/>
          <w:b/>
          <w:sz w:val="24"/>
          <w:szCs w:val="24"/>
          <w:lang w:val="en-US" w:eastAsia="zh-CN"/>
        </w:rPr>
      </w:pPr>
    </w:p>
    <w:p w14:paraId="353D0BBB">
      <w:pPr>
        <w:pStyle w:val="2"/>
        <w:rPr>
          <w:rFonts w:hint="eastAsia" w:ascii="宋体" w:hAnsi="宋体" w:eastAsia="宋体" w:cs="宋体"/>
          <w:b/>
          <w:sz w:val="24"/>
          <w:szCs w:val="24"/>
          <w:lang w:val="en-US" w:eastAsia="zh-CN"/>
        </w:rPr>
      </w:pPr>
    </w:p>
    <w:p w14:paraId="2026DFF5">
      <w:pPr>
        <w:pStyle w:val="2"/>
        <w:rPr>
          <w:rFonts w:hint="eastAsia" w:ascii="宋体" w:hAnsi="宋体" w:eastAsia="宋体" w:cs="宋体"/>
          <w:b/>
          <w:sz w:val="24"/>
          <w:szCs w:val="24"/>
          <w:lang w:val="en-US" w:eastAsia="zh-CN"/>
        </w:rPr>
      </w:pPr>
    </w:p>
    <w:p w14:paraId="19D64CF0">
      <w:pPr>
        <w:pStyle w:val="2"/>
        <w:ind w:left="0" w:leftChars="0" w:firstLine="0" w:firstLineChars="0"/>
        <w:rPr>
          <w:rFonts w:hint="eastAsia" w:ascii="宋体" w:hAnsi="宋体" w:eastAsia="宋体" w:cs="宋体"/>
          <w:b/>
          <w:sz w:val="24"/>
          <w:szCs w:val="24"/>
          <w:lang w:val="en-US" w:eastAsia="zh-CN"/>
        </w:rPr>
      </w:pPr>
    </w:p>
    <w:p w14:paraId="1CBA22CA">
      <w:pPr>
        <w:keepNext w:val="0"/>
        <w:keepLines w:val="0"/>
        <w:pageBreakBefore w:val="0"/>
        <w:widowControl w:val="0"/>
        <w:kinsoku/>
        <w:wordWrap/>
        <w:overflowPunct/>
        <w:topLinePunct w:val="0"/>
        <w:autoSpaceDE/>
        <w:autoSpaceDN/>
        <w:bidi w:val="0"/>
        <w:spacing w:line="380" w:lineRule="atLeast"/>
        <w:ind w:left="0" w:leftChars="0"/>
        <w:jc w:val="both"/>
        <w:textAlignment w:val="auto"/>
        <w:rPr>
          <w:rFonts w:hint="default"/>
          <w:lang w:val="en-US" w:eastAsia="zh-CN"/>
        </w:rPr>
      </w:pPr>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1：</w:t>
      </w:r>
    </w:p>
    <w:p w14:paraId="3CEC7A37">
      <w:pPr>
        <w:keepNext w:val="0"/>
        <w:keepLines w:val="0"/>
        <w:pageBreakBefore w:val="0"/>
        <w:widowControl w:val="0"/>
        <w:kinsoku/>
        <w:wordWrap/>
        <w:overflowPunct/>
        <w:topLinePunct w:val="0"/>
        <w:autoSpaceDE/>
        <w:autoSpaceDN/>
        <w:bidi w:val="0"/>
        <w:spacing w:line="380" w:lineRule="atLeast"/>
        <w:ind w:left="0" w:leftChars="0"/>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14:paraId="0D55129D">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p>
    <w:p w14:paraId="32541963">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sz w:val="32"/>
          <w:szCs w:val="32"/>
        </w:rPr>
      </w:pPr>
      <w:r>
        <w:rPr>
          <w:rFonts w:hint="eastAsia" w:ascii="方正仿宋_GBK" w:hAnsi="方正仿宋_GBK" w:eastAsia="方正仿宋_GBK" w:cs="方正仿宋_GBK"/>
          <w:b/>
          <w:bCs/>
          <w:sz w:val="28"/>
          <w:lang w:val="en-US" w:eastAsia="zh-CN"/>
        </w:rPr>
        <w:t>采购方（甲方）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14:paraId="67449E2E">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方正仿宋_GBK" w:hAnsi="方正仿宋_GBK" w:eastAsia="方正仿宋_GBK" w:cs="方正仿宋_GBK"/>
          <w:b/>
          <w:bCs/>
          <w:sz w:val="28"/>
          <w:lang w:eastAsia="zh-CN"/>
        </w:rPr>
      </w:pPr>
      <w:r>
        <w:rPr>
          <w:rFonts w:hint="eastAsia" w:ascii="方正仿宋_GBK" w:hAnsi="方正仿宋_GBK" w:eastAsia="方正仿宋_GBK" w:cs="方正仿宋_GBK"/>
          <w:b/>
          <w:bCs/>
          <w:sz w:val="28"/>
          <w:lang w:val="en-US" w:eastAsia="zh-CN"/>
        </w:rPr>
        <w:t>供应方（乙方）</w:t>
      </w:r>
      <w:r>
        <w:rPr>
          <w:rFonts w:hint="default" w:ascii="TimesNewRoman" w:hAnsi="TimesNewRoman" w:eastAsia="仿宋" w:cs="TimesNewRoman"/>
          <w:sz w:val="32"/>
          <w:szCs w:val="32"/>
        </w:rPr>
        <w:t>：</w:t>
      </w:r>
      <w:r>
        <w:rPr>
          <w:rFonts w:hint="eastAsia" w:ascii="TimesNewRoman" w:hAnsi="TimesNewRoman" w:eastAsia="仿宋" w:cs="TimesNewRoman"/>
          <w:sz w:val="32"/>
          <w:szCs w:val="32"/>
          <w:lang w:val="en-US" w:eastAsia="zh-CN"/>
        </w:rPr>
        <w:t xml:space="preserve"> </w:t>
      </w:r>
      <w:r>
        <w:rPr>
          <w:rFonts w:hint="eastAsia" w:ascii="TimesNewRoman" w:hAnsi="TimesNewRoman" w:eastAsia="仿宋" w:cs="TimesNewRoman"/>
          <w:sz w:val="32"/>
          <w:szCs w:val="32"/>
          <w:u w:val="single"/>
          <w:lang w:val="en-US" w:eastAsia="zh-CN"/>
        </w:rPr>
        <w:t xml:space="preserve">                     </w:t>
      </w:r>
    </w:p>
    <w:p w14:paraId="22C51238">
      <w:pPr>
        <w:pStyle w:val="18"/>
        <w:kinsoku/>
        <w:wordWrap/>
        <w:overflowPunct/>
        <w:topLinePunct w:val="0"/>
        <w:bidi w:val="0"/>
        <w:spacing w:before="0" w:line="380" w:lineRule="atLeast"/>
        <w:jc w:val="both"/>
        <w:rPr>
          <w:rFonts w:hint="default" w:ascii="宋体" w:hAnsi="宋体" w:eastAsia="宋体" w:cs="宋体"/>
          <w:sz w:val="24"/>
          <w:u w:val="single"/>
          <w:lang w:val="en-US" w:eastAsia="zh-CN"/>
        </w:rPr>
      </w:pPr>
      <w:r>
        <w:rPr>
          <w:rFonts w:hint="default" w:ascii="方正仿宋_GBK" w:hAnsi="方正仿宋_GBK" w:eastAsia="方正仿宋_GBK" w:cs="方正仿宋_GBK"/>
          <w:b/>
          <w:bCs/>
          <w:sz w:val="28"/>
          <w:lang w:eastAsia="zh-CN"/>
        </w:rPr>
        <w:t>项目名称：</w:t>
      </w:r>
      <w:r>
        <w:rPr>
          <w:rFonts w:hint="eastAsia" w:ascii="方正仿宋_GBK" w:hAnsi="方正仿宋_GBK" w:eastAsia="方正仿宋_GBK" w:cs="方正仿宋_GBK"/>
          <w:b/>
          <w:bCs/>
          <w:sz w:val="28"/>
          <w:u w:val="single"/>
          <w:lang w:val="en-US" w:eastAsia="zh-CN"/>
        </w:rPr>
        <w:t xml:space="preserve">                             </w:t>
      </w:r>
    </w:p>
    <w:p w14:paraId="446CDD65">
      <w:pPr>
        <w:pStyle w:val="18"/>
        <w:kinsoku/>
        <w:wordWrap/>
        <w:overflowPunct/>
        <w:topLinePunct w:val="0"/>
        <w:bidi w:val="0"/>
        <w:spacing w:before="0" w:line="380" w:lineRule="atLeast"/>
        <w:ind w:left="0" w:leftChars="0"/>
        <w:rPr>
          <w:rFonts w:hint="default"/>
          <w:lang w:val="en-US"/>
        </w:rPr>
      </w:pPr>
    </w:p>
    <w:p w14:paraId="44E6D4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2D15EE0D">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14:paraId="0FA102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14:paraId="3A3BC6BD">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14:paraId="6F41C2E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14:paraId="64ACD59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14:paraId="5D5DF4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14:paraId="7193396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14:paraId="56878C9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14:paraId="69BF9BB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1350EE0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14:paraId="0E72871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份，由甲乙双方及监督部门各留存1份。</w:t>
      </w:r>
    </w:p>
    <w:p w14:paraId="716158B3">
      <w:pPr>
        <w:keepNext w:val="0"/>
        <w:keepLines w:val="0"/>
        <w:pageBreakBefore w:val="0"/>
        <w:widowControl w:val="0"/>
        <w:kinsoku/>
        <w:wordWrap/>
        <w:overflowPunct/>
        <w:topLinePunct w:val="0"/>
        <w:autoSpaceDE/>
        <w:autoSpaceDN/>
        <w:bidi w:val="0"/>
        <w:spacing w:line="380" w:lineRule="atLeast"/>
        <w:ind w:left="0" w:leftChars="0" w:firstLine="640" w:firstLineChars="200"/>
        <w:textAlignment w:val="auto"/>
        <w:rPr>
          <w:rFonts w:hint="default" w:ascii="TimesNewRoman" w:hAnsi="TimesNewRoman" w:eastAsia="仿宋" w:cs="TimesNewRoman"/>
          <w:sz w:val="32"/>
          <w:szCs w:val="32"/>
        </w:rPr>
      </w:pPr>
    </w:p>
    <w:p w14:paraId="6D64040F">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w:t>
      </w:r>
      <w:r>
        <w:rPr>
          <w:rFonts w:hint="eastAsia" w:ascii="TimesNewRoman" w:hAnsi="TimesNewRoman" w:eastAsia="仿宋" w:cs="TimesNewRoman"/>
          <w:b/>
          <w:bCs/>
          <w:w w:val="75"/>
          <w:sz w:val="32"/>
          <w:szCs w:val="32"/>
          <w:lang w:val="en-US" w:eastAsia="zh-CN"/>
        </w:rPr>
        <w:t xml:space="preserve">   </w:t>
      </w:r>
      <w:r>
        <w:rPr>
          <w:rFonts w:hint="default" w:ascii="TimesNewRoman" w:hAnsi="TimesNewRoman" w:eastAsia="仿宋" w:cs="TimesNewRoman"/>
          <w:b/>
          <w:bCs/>
          <w:w w:val="75"/>
          <w:sz w:val="32"/>
          <w:szCs w:val="32"/>
        </w:rPr>
        <w:t>方</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公章</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14:paraId="258B0A4A">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                      乙方代表</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签字</w:t>
      </w:r>
      <w:r>
        <w:rPr>
          <w:rFonts w:hint="eastAsia" w:ascii="TimesNewRoman" w:hAnsi="TimesNewRoman" w:eastAsia="仿宋" w:cs="TimesNewRoman"/>
          <w:b/>
          <w:bCs/>
          <w:w w:val="75"/>
          <w:sz w:val="32"/>
          <w:szCs w:val="32"/>
          <w:lang w:eastAsia="zh-CN"/>
        </w:rPr>
        <w:t>）</w:t>
      </w:r>
      <w:r>
        <w:rPr>
          <w:rFonts w:hint="default" w:ascii="TimesNewRoman" w:hAnsi="TimesNewRoman" w:eastAsia="仿宋" w:cs="TimesNewRoman"/>
          <w:b/>
          <w:bCs/>
          <w:w w:val="75"/>
          <w:sz w:val="32"/>
          <w:szCs w:val="32"/>
        </w:rPr>
        <w:t>：</w:t>
      </w:r>
    </w:p>
    <w:p w14:paraId="2B717978">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r>
        <w:rPr>
          <w:rFonts w:hint="default" w:ascii="TimesNewRoman" w:hAnsi="TimesNewRoman" w:eastAsia="仿宋" w:cs="TimesNewRoman"/>
          <w:b/>
          <w:bCs/>
          <w:w w:val="75"/>
          <w:sz w:val="32"/>
          <w:szCs w:val="32"/>
        </w:rPr>
        <w:t>甲方监督单位及电话：                    乙方监督单位及电话：</w:t>
      </w:r>
    </w:p>
    <w:p w14:paraId="3B409AA3">
      <w:pPr>
        <w:keepNext w:val="0"/>
        <w:keepLines w:val="0"/>
        <w:pageBreakBefore w:val="0"/>
        <w:widowControl w:val="0"/>
        <w:kinsoku/>
        <w:wordWrap/>
        <w:overflowPunct/>
        <w:topLinePunct w:val="0"/>
        <w:autoSpaceDE/>
        <w:autoSpaceDN/>
        <w:bidi w:val="0"/>
        <w:spacing w:line="380" w:lineRule="atLeast"/>
        <w:ind w:left="0" w:leftChars="0"/>
        <w:textAlignment w:val="auto"/>
        <w:rPr>
          <w:rFonts w:hint="default" w:ascii="TimesNewRoman" w:hAnsi="TimesNewRoman" w:eastAsia="仿宋" w:cs="TimesNewRoman"/>
          <w:b/>
          <w:bCs/>
          <w:w w:val="75"/>
          <w:sz w:val="32"/>
          <w:szCs w:val="32"/>
        </w:rPr>
      </w:pPr>
    </w:p>
    <w:p w14:paraId="0C8D42B3">
      <w:pPr>
        <w:keepNext w:val="0"/>
        <w:keepLines w:val="0"/>
        <w:pageBreakBefore w:val="0"/>
        <w:widowControl w:val="0"/>
        <w:kinsoku/>
        <w:wordWrap/>
        <w:overflowPunct/>
        <w:topLinePunct w:val="0"/>
        <w:autoSpaceDE/>
        <w:autoSpaceDN/>
        <w:bidi w:val="0"/>
        <w:spacing w:line="380" w:lineRule="atLeast"/>
        <w:ind w:left="0" w:leftChars="0" w:firstLine="6264" w:firstLineChars="1950"/>
        <w:textAlignment w:val="auto"/>
        <w:rPr>
          <w:rFonts w:hint="default"/>
          <w:lang w:val="en-US" w:eastAsia="zh-CN"/>
        </w:rPr>
      </w:pPr>
      <w:r>
        <w:rPr>
          <w:rFonts w:hint="default" w:ascii="TimesNewRoman" w:hAnsi="TimesNewRoman" w:eastAsia="仿宋" w:cs="TimesNewRoman"/>
          <w:b/>
          <w:bCs/>
          <w:sz w:val="32"/>
          <w:szCs w:val="32"/>
        </w:rPr>
        <w:t>年   月  日</w:t>
      </w:r>
    </w:p>
    <w:p w14:paraId="23AADEF7"/>
    <w:p w14:paraId="17364D4F">
      <w:pPr>
        <w:pStyle w:val="18"/>
      </w:pPr>
    </w:p>
    <w:p w14:paraId="78F7067E"/>
    <w:p w14:paraId="42CAECA5">
      <w:pPr>
        <w:pStyle w:val="18"/>
      </w:pPr>
    </w:p>
    <w:p w14:paraId="6F95A335"/>
    <w:p w14:paraId="563A00A7">
      <w:pPr>
        <w:pStyle w:val="18"/>
      </w:pPr>
    </w:p>
    <w:p w14:paraId="06AC9287"/>
    <w:p w14:paraId="06F0EDA1">
      <w:pPr>
        <w:pStyle w:val="18"/>
      </w:pPr>
    </w:p>
    <w:p w14:paraId="170EEEAF"/>
    <w:p w14:paraId="66D14B06">
      <w:pPr>
        <w:pStyle w:val="18"/>
      </w:pPr>
    </w:p>
    <w:p w14:paraId="1C6BEC9A"/>
    <w:p w14:paraId="48733602">
      <w:pPr>
        <w:pStyle w:val="18"/>
      </w:pPr>
    </w:p>
    <w:p w14:paraId="7C22FECF"/>
    <w:p w14:paraId="622B154C">
      <w:pPr>
        <w:pStyle w:val="18"/>
      </w:pPr>
    </w:p>
    <w:p w14:paraId="1D597D9A"/>
    <w:p w14:paraId="14BAD9A1">
      <w:pPr>
        <w:pStyle w:val="18"/>
      </w:pPr>
    </w:p>
    <w:p w14:paraId="52EC089A"/>
    <w:p w14:paraId="50A154D6">
      <w:pPr>
        <w:pStyle w:val="18"/>
      </w:pPr>
    </w:p>
    <w:p w14:paraId="018581BF"/>
    <w:p w14:paraId="6477324F">
      <w:pPr>
        <w:pStyle w:val="18"/>
      </w:pPr>
    </w:p>
    <w:p w14:paraId="2433320B"/>
    <w:p w14:paraId="3E5894BE">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2436B690">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14:paraId="2604E390">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电视机、洗衣机、冰箱竞争谈判会</w:t>
      </w:r>
      <w:r>
        <w:rPr>
          <w:rFonts w:hint="eastAsia" w:ascii="宋体" w:hAnsi="宋体" w:eastAsia="宋体" w:cs="宋体"/>
          <w:b/>
          <w:bCs w:val="0"/>
          <w:color w:val="000000"/>
          <w:sz w:val="44"/>
          <w:szCs w:val="44"/>
          <w:shd w:val="clear" w:color="auto" w:fill="FFFFFF"/>
          <w:lang w:val="en-US" w:eastAsia="zh-CN"/>
        </w:rPr>
        <w:t>议签到表</w:t>
      </w:r>
    </w:p>
    <w:p w14:paraId="76BBE28C">
      <w:pPr>
        <w:pStyle w:val="18"/>
        <w:rPr>
          <w:rFonts w:hint="eastAsia"/>
          <w:lang w:val="en-US" w:eastAsia="zh-CN"/>
        </w:rPr>
      </w:pPr>
    </w:p>
    <w:p w14:paraId="6A8EC8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：垫江县西湖小区人才公寓6栋28套住宅电视机、洗衣机、冰箱采购项目</w:t>
      </w:r>
    </w:p>
    <w:tbl>
      <w:tblPr>
        <w:tblStyle w:val="14"/>
        <w:tblW w:w="10046" w:type="dxa"/>
        <w:tblInd w:w="114" w:type="dxa"/>
        <w:tblLayout w:type="fixed"/>
        <w:tblCellMar>
          <w:top w:w="0" w:type="dxa"/>
          <w:left w:w="108" w:type="dxa"/>
          <w:bottom w:w="0" w:type="dxa"/>
          <w:right w:w="108" w:type="dxa"/>
        </w:tblCellMar>
      </w:tblPr>
      <w:tblGrid>
        <w:gridCol w:w="780"/>
        <w:gridCol w:w="3390"/>
        <w:gridCol w:w="2145"/>
        <w:gridCol w:w="555"/>
        <w:gridCol w:w="3176"/>
      </w:tblGrid>
      <w:tr w14:paraId="75422886">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42A91D39">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14:paraId="0A61197F">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采购方参会部门名称</w:t>
            </w:r>
          </w:p>
        </w:tc>
        <w:tc>
          <w:tcPr>
            <w:tcW w:w="2145" w:type="dxa"/>
            <w:tcBorders>
              <w:top w:val="single" w:color="000000" w:sz="4" w:space="0"/>
              <w:left w:val="single" w:color="000000" w:sz="4" w:space="0"/>
              <w:bottom w:val="single" w:color="000000" w:sz="4" w:space="0"/>
              <w:right w:val="single" w:color="000000" w:sz="4" w:space="0"/>
            </w:tcBorders>
            <w:vAlign w:val="center"/>
          </w:tcPr>
          <w:p w14:paraId="77DD0405">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14:paraId="0E45DAAA">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14:paraId="1E65EEEE">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CF2A">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04F5">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9B0F3">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14:paraId="576AC73E">
            <w:pPr>
              <w:widowControl/>
              <w:spacing w:line="480" w:lineRule="auto"/>
              <w:jc w:val="center"/>
              <w:rPr>
                <w:rFonts w:hint="default" w:ascii="楷体" w:hAnsi="楷体" w:eastAsia="楷体" w:cs="楷体"/>
                <w:color w:val="0C0C0C"/>
                <w:kern w:val="0"/>
                <w:sz w:val="24"/>
                <w:szCs w:val="24"/>
                <w:lang w:val="en-US" w:eastAsia="zh-CN"/>
              </w:rPr>
            </w:pPr>
          </w:p>
        </w:tc>
        <w:tc>
          <w:tcPr>
            <w:tcW w:w="3176" w:type="dxa"/>
            <w:tcBorders>
              <w:top w:val="single" w:color="000000" w:sz="4" w:space="0"/>
              <w:left w:val="nil"/>
              <w:bottom w:val="single" w:color="000000" w:sz="4" w:space="0"/>
              <w:right w:val="single" w:color="000000" w:sz="4" w:space="0"/>
            </w:tcBorders>
            <w:vAlign w:val="center"/>
          </w:tcPr>
          <w:p w14:paraId="28B297D5">
            <w:pPr>
              <w:widowControl/>
              <w:spacing w:line="240" w:lineRule="auto"/>
              <w:jc w:val="center"/>
              <w:rPr>
                <w:rFonts w:hint="default" w:ascii="楷体" w:hAnsi="楷体" w:eastAsia="楷体" w:cs="楷体"/>
                <w:color w:val="0C0C0C"/>
                <w:kern w:val="0"/>
                <w:sz w:val="21"/>
                <w:szCs w:val="21"/>
                <w:lang w:val="en-US" w:eastAsia="zh-CN"/>
              </w:rPr>
            </w:pPr>
          </w:p>
        </w:tc>
      </w:tr>
      <w:tr w14:paraId="6E3C02AC">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1AD73FC0">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6F3A1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30B78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000000" w:sz="4" w:space="0"/>
              <w:left w:val="nil"/>
              <w:bottom w:val="single" w:color="auto" w:sz="4" w:space="0"/>
              <w:right w:val="single" w:color="000000" w:sz="4" w:space="0"/>
            </w:tcBorders>
            <w:vAlign w:val="center"/>
          </w:tcPr>
          <w:p w14:paraId="2EE8BD77">
            <w:pPr>
              <w:widowControl/>
              <w:spacing w:line="480" w:lineRule="auto"/>
              <w:jc w:val="center"/>
              <w:rPr>
                <w:rFonts w:hint="default" w:ascii="楷体" w:hAnsi="楷体" w:eastAsia="楷体" w:cs="楷体"/>
                <w:color w:val="0C0C0C"/>
                <w:kern w:val="0"/>
                <w:sz w:val="21"/>
                <w:szCs w:val="21"/>
                <w:lang w:val="en-US" w:eastAsia="zh-CN" w:bidi="ar-SA"/>
              </w:rPr>
            </w:pPr>
          </w:p>
        </w:tc>
      </w:tr>
      <w:tr w14:paraId="6FFC464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16D1BA2">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1129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A9E62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0F075B7E">
            <w:pPr>
              <w:widowControl/>
              <w:spacing w:line="480" w:lineRule="auto"/>
              <w:jc w:val="center"/>
              <w:rPr>
                <w:rFonts w:hint="default" w:ascii="楷体" w:hAnsi="楷体" w:eastAsia="楷体" w:cs="楷体"/>
                <w:color w:val="0C0C0C"/>
                <w:kern w:val="0"/>
                <w:sz w:val="21"/>
                <w:szCs w:val="21"/>
                <w:lang w:val="en-US" w:eastAsia="zh-CN" w:bidi="ar-SA"/>
              </w:rPr>
            </w:pPr>
          </w:p>
        </w:tc>
      </w:tr>
      <w:tr w14:paraId="534E5B68">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1B16C2E">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9752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6168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48517351">
            <w:pPr>
              <w:widowControl/>
              <w:spacing w:line="480" w:lineRule="auto"/>
              <w:jc w:val="center"/>
              <w:rPr>
                <w:rFonts w:hint="default" w:ascii="楷体" w:hAnsi="楷体" w:eastAsia="楷体" w:cs="楷体"/>
                <w:color w:val="0C0C0C"/>
                <w:kern w:val="0"/>
                <w:sz w:val="21"/>
                <w:szCs w:val="21"/>
                <w:lang w:val="en-US" w:eastAsia="zh-CN" w:bidi="ar-SA"/>
              </w:rPr>
            </w:pPr>
          </w:p>
        </w:tc>
      </w:tr>
      <w:tr w14:paraId="3A6A8FC7">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C322414">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58639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4B4AC1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47CC99C1">
            <w:pPr>
              <w:widowControl/>
              <w:spacing w:line="480" w:lineRule="auto"/>
              <w:jc w:val="center"/>
              <w:rPr>
                <w:rFonts w:hint="default" w:ascii="楷体" w:hAnsi="楷体" w:eastAsia="楷体" w:cs="楷体"/>
                <w:color w:val="0C0C0C"/>
                <w:kern w:val="0"/>
                <w:sz w:val="21"/>
                <w:szCs w:val="21"/>
                <w:lang w:val="en-US" w:eastAsia="zh-CN" w:bidi="ar-SA"/>
              </w:rPr>
            </w:pPr>
          </w:p>
        </w:tc>
      </w:tr>
      <w:tr w14:paraId="4A2E32E6">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56D96AC">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26FB3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E0A1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00789B34">
            <w:pPr>
              <w:widowControl/>
              <w:spacing w:line="480" w:lineRule="auto"/>
              <w:jc w:val="center"/>
              <w:rPr>
                <w:rFonts w:hint="default" w:ascii="楷体" w:hAnsi="楷体" w:eastAsia="楷体" w:cs="楷体"/>
                <w:color w:val="0C0C0C"/>
                <w:kern w:val="0"/>
                <w:sz w:val="21"/>
                <w:szCs w:val="21"/>
                <w:lang w:val="en-US" w:eastAsia="zh-CN" w:bidi="ar-SA"/>
              </w:rPr>
            </w:pPr>
          </w:p>
        </w:tc>
      </w:tr>
      <w:tr w14:paraId="03DCB2D6">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677B7BFC">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7D831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12FB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747579C2">
            <w:pPr>
              <w:widowControl/>
              <w:spacing w:line="480" w:lineRule="auto"/>
              <w:jc w:val="center"/>
              <w:rPr>
                <w:rFonts w:hint="default" w:ascii="楷体" w:hAnsi="楷体" w:eastAsia="楷体" w:cs="楷体"/>
                <w:color w:val="0C0C0C"/>
                <w:kern w:val="0"/>
                <w:sz w:val="21"/>
                <w:szCs w:val="21"/>
                <w:lang w:val="en-US" w:eastAsia="zh-CN" w:bidi="ar-SA"/>
              </w:rPr>
            </w:pPr>
          </w:p>
        </w:tc>
      </w:tr>
      <w:tr w14:paraId="040F77CF">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5705EB2">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7B2AD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959A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0B5F1992">
            <w:pPr>
              <w:widowControl/>
              <w:spacing w:line="480" w:lineRule="auto"/>
              <w:jc w:val="center"/>
              <w:rPr>
                <w:rFonts w:hint="default" w:ascii="楷体" w:hAnsi="楷体" w:eastAsia="楷体" w:cs="楷体"/>
                <w:color w:val="0C0C0C"/>
                <w:kern w:val="0"/>
                <w:sz w:val="21"/>
                <w:szCs w:val="21"/>
                <w:lang w:val="en-US" w:eastAsia="zh-CN" w:bidi="ar-SA"/>
              </w:rPr>
            </w:pPr>
          </w:p>
        </w:tc>
      </w:tr>
      <w:tr w14:paraId="6AC80BC1">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9D47ABE">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565C2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A077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4CDED835">
            <w:pPr>
              <w:widowControl/>
              <w:spacing w:line="480" w:lineRule="auto"/>
              <w:jc w:val="center"/>
              <w:rPr>
                <w:rFonts w:hint="default" w:ascii="楷体" w:hAnsi="楷体" w:eastAsia="楷体" w:cs="楷体"/>
                <w:color w:val="0C0C0C"/>
                <w:kern w:val="0"/>
                <w:sz w:val="21"/>
                <w:szCs w:val="21"/>
                <w:lang w:val="en-US" w:eastAsia="zh-CN" w:bidi="ar-SA"/>
              </w:rPr>
            </w:pPr>
          </w:p>
        </w:tc>
      </w:tr>
      <w:tr w14:paraId="613A870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3747FC05">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74D5D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E562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1C6E9374">
            <w:pPr>
              <w:widowControl/>
              <w:spacing w:line="480" w:lineRule="auto"/>
              <w:jc w:val="center"/>
              <w:rPr>
                <w:rFonts w:hint="default" w:ascii="楷体" w:hAnsi="楷体" w:eastAsia="楷体" w:cs="楷体"/>
                <w:color w:val="0C0C0C"/>
                <w:kern w:val="0"/>
                <w:sz w:val="21"/>
                <w:szCs w:val="21"/>
                <w:lang w:val="en-US" w:eastAsia="zh-CN" w:bidi="ar-SA"/>
              </w:rPr>
            </w:pPr>
          </w:p>
        </w:tc>
      </w:tr>
      <w:tr w14:paraId="68A89FC1">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B7BD49A">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4922C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2A07B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2369E9A2">
            <w:pPr>
              <w:widowControl/>
              <w:spacing w:line="480" w:lineRule="auto"/>
              <w:jc w:val="center"/>
              <w:rPr>
                <w:rFonts w:hint="default" w:ascii="楷体" w:hAnsi="楷体" w:eastAsia="楷体" w:cs="楷体"/>
                <w:color w:val="0C0C0C"/>
                <w:kern w:val="0"/>
                <w:sz w:val="21"/>
                <w:szCs w:val="21"/>
                <w:lang w:val="en-US" w:eastAsia="zh-CN" w:bidi="ar-SA"/>
              </w:rPr>
            </w:pPr>
          </w:p>
        </w:tc>
      </w:tr>
      <w:tr w14:paraId="0C0BA794">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5740017">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7147B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D230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37A63424">
            <w:pPr>
              <w:widowControl/>
              <w:spacing w:line="480" w:lineRule="auto"/>
              <w:jc w:val="center"/>
              <w:rPr>
                <w:rFonts w:hint="default" w:ascii="楷体" w:hAnsi="楷体" w:eastAsia="楷体" w:cs="楷体"/>
                <w:color w:val="0C0C0C"/>
                <w:kern w:val="0"/>
                <w:sz w:val="21"/>
                <w:szCs w:val="21"/>
                <w:lang w:val="en-US" w:eastAsia="zh-CN" w:bidi="ar-SA"/>
              </w:rPr>
            </w:pPr>
          </w:p>
        </w:tc>
      </w:tr>
      <w:tr w14:paraId="2F56BAA0">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9556421">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5B87D4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36202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731" w:type="dxa"/>
            <w:gridSpan w:val="2"/>
            <w:tcBorders>
              <w:top w:val="single" w:color="auto" w:sz="4" w:space="0"/>
              <w:left w:val="nil"/>
              <w:bottom w:val="single" w:color="auto" w:sz="4" w:space="0"/>
              <w:right w:val="single" w:color="000000" w:sz="4" w:space="0"/>
            </w:tcBorders>
            <w:vAlign w:val="center"/>
          </w:tcPr>
          <w:p w14:paraId="6F0CD242">
            <w:pPr>
              <w:widowControl/>
              <w:spacing w:line="480" w:lineRule="auto"/>
              <w:jc w:val="center"/>
              <w:rPr>
                <w:rFonts w:hint="default" w:ascii="楷体" w:hAnsi="楷体" w:eastAsia="楷体" w:cs="楷体"/>
                <w:color w:val="0C0C0C"/>
                <w:kern w:val="0"/>
                <w:sz w:val="21"/>
                <w:szCs w:val="21"/>
                <w:lang w:val="en-US" w:eastAsia="zh-CN" w:bidi="ar-SA"/>
              </w:rPr>
            </w:pPr>
          </w:p>
        </w:tc>
      </w:tr>
    </w:tbl>
    <w:p w14:paraId="0EA12F45">
      <w:pPr>
        <w:pStyle w:val="18"/>
        <w:rPr>
          <w:rFonts w:hint="eastAsia" w:ascii="宋体" w:hAnsi="宋体" w:cs="宋体"/>
          <w:color w:val="auto"/>
          <w:sz w:val="21"/>
          <w:szCs w:val="21"/>
          <w:lang w:val="en-US" w:eastAsia="zh-CN"/>
        </w:rPr>
      </w:pPr>
    </w:p>
    <w:p w14:paraId="034E26A4">
      <w:pPr>
        <w:pStyle w:val="18"/>
        <w:rPr>
          <w:rFonts w:hint="eastAsia" w:ascii="宋体" w:hAnsi="宋体" w:cs="宋体"/>
          <w:color w:val="auto"/>
          <w:sz w:val="21"/>
          <w:szCs w:val="21"/>
          <w:lang w:val="en-US" w:eastAsia="zh-CN"/>
        </w:rPr>
      </w:pPr>
    </w:p>
    <w:p w14:paraId="71E849C4">
      <w:pPr>
        <w:ind w:firstLine="6930" w:firstLineChars="33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p w14:paraId="61C2205A">
      <w:pPr>
        <w:pStyle w:val="18"/>
        <w:rPr>
          <w:rFonts w:hint="eastAsia" w:ascii="宋体" w:hAnsi="宋体" w:cs="宋体"/>
          <w:color w:val="auto"/>
          <w:sz w:val="21"/>
          <w:szCs w:val="21"/>
          <w:lang w:val="en-US" w:eastAsia="zh-CN"/>
        </w:rPr>
      </w:pPr>
    </w:p>
    <w:p w14:paraId="2F0D35AB">
      <w:pPr>
        <w:rPr>
          <w:rFonts w:hint="eastAsia" w:ascii="宋体" w:hAnsi="宋体" w:cs="宋体"/>
          <w:color w:val="auto"/>
          <w:sz w:val="10"/>
          <w:szCs w:val="10"/>
          <w:lang w:val="en-US" w:eastAsia="zh-CN"/>
        </w:rPr>
      </w:pPr>
    </w:p>
    <w:p w14:paraId="3F565AA1">
      <w:pPr>
        <w:pStyle w:val="18"/>
        <w:jc w:val="center"/>
        <w:rPr>
          <w:rFonts w:hint="eastAsia" w:ascii="宋体" w:hAnsi="宋体" w:eastAsia="宋体" w:cs="宋体"/>
          <w:b/>
          <w:bCs w:val="0"/>
          <w:color w:val="000000"/>
          <w:sz w:val="10"/>
          <w:szCs w:val="10"/>
          <w:lang w:val="en-US" w:eastAsia="zh-CN"/>
        </w:rPr>
      </w:pPr>
    </w:p>
    <w:p w14:paraId="63D0F48C">
      <w:pPr>
        <w:tabs>
          <w:tab w:val="left" w:pos="1425"/>
        </w:tabs>
        <w:spacing w:line="240" w:lineRule="auto"/>
        <w:jc w:val="center"/>
        <w:rPr>
          <w:rFonts w:hint="eastAsia" w:ascii="宋体" w:hAnsi="宋体" w:eastAsia="宋体" w:cs="宋体"/>
          <w:b/>
          <w:bCs/>
          <w:i w:val="0"/>
          <w:iCs w:val="0"/>
          <w:caps w:val="0"/>
          <w:color w:val="auto"/>
          <w:spacing w:val="0"/>
          <w:sz w:val="48"/>
          <w:szCs w:val="48"/>
          <w:shd w:val="clear" w:color="auto" w:fill="FFFFFF"/>
        </w:rPr>
      </w:pPr>
      <w:r>
        <w:rPr>
          <w:rFonts w:hint="eastAsia" w:asciiTheme="minorEastAsia" w:hAnsiTheme="minorEastAsia" w:eastAsiaTheme="minorEastAsia" w:cstheme="minorEastAsia"/>
          <w:b/>
          <w:bCs w:val="0"/>
          <w:color w:val="000000"/>
          <w:sz w:val="48"/>
          <w:szCs w:val="48"/>
          <w:u w:val="none"/>
          <w:lang w:val="en-US" w:eastAsia="zh-CN"/>
        </w:rPr>
        <w:t>重庆渝垫国有资产经营集团</w:t>
      </w:r>
      <w:r>
        <w:rPr>
          <w:rFonts w:hint="eastAsia" w:asciiTheme="minorEastAsia" w:hAnsiTheme="minorEastAsia" w:eastAsiaTheme="minorEastAsia" w:cstheme="minorEastAsia"/>
          <w:b/>
          <w:bCs w:val="0"/>
          <w:color w:val="000000"/>
          <w:sz w:val="48"/>
          <w:szCs w:val="48"/>
          <w:u w:val="none"/>
          <w:lang w:eastAsia="zh-CN"/>
        </w:rPr>
        <w:t>有限公司</w:t>
      </w:r>
    </w:p>
    <w:p w14:paraId="0CE51A74">
      <w:pPr>
        <w:jc w:val="center"/>
        <w:rPr>
          <w:rFonts w:hint="eastAsia" w:ascii="宋体" w:hAnsi="宋体" w:eastAsia="宋体" w:cs="宋体"/>
          <w:b/>
          <w:bCs/>
          <w:i w:val="0"/>
          <w:iCs w:val="0"/>
          <w:caps w:val="0"/>
          <w:color w:val="000000"/>
          <w:spacing w:val="0"/>
          <w:sz w:val="48"/>
          <w:szCs w:val="48"/>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垫江县西湖小区人才公寓6栋28套住宅</w:t>
      </w:r>
    </w:p>
    <w:p w14:paraId="1C9A8039">
      <w:pPr>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eastAsia="宋体" w:cs="宋体"/>
          <w:b/>
          <w:bCs/>
          <w:i w:val="0"/>
          <w:iCs w:val="0"/>
          <w:caps w:val="0"/>
          <w:color w:val="000000"/>
          <w:spacing w:val="0"/>
          <w:sz w:val="48"/>
          <w:szCs w:val="48"/>
          <w:shd w:val="clear" w:color="auto" w:fill="FFFFFF"/>
          <w:lang w:val="en-US" w:eastAsia="zh-CN"/>
        </w:rPr>
        <w:t>电视机、洗衣机、冰箱竞争谈判</w:t>
      </w:r>
      <w:r>
        <w:rPr>
          <w:rFonts w:hint="eastAsia" w:ascii="宋体" w:hAnsi="宋体" w:eastAsia="宋体" w:cs="宋体"/>
          <w:b/>
          <w:bCs w:val="0"/>
          <w:color w:val="000000"/>
          <w:sz w:val="44"/>
          <w:szCs w:val="44"/>
          <w:shd w:val="clear" w:color="auto" w:fill="FFFFFF"/>
          <w:lang w:val="en-US" w:eastAsia="zh-CN"/>
        </w:rPr>
        <w:t>会议签到表</w:t>
      </w:r>
    </w:p>
    <w:p w14:paraId="50692AA6">
      <w:pPr>
        <w:pStyle w:val="18"/>
        <w:rPr>
          <w:rFonts w:hint="eastAsia"/>
          <w:lang w:val="en-US" w:eastAsia="zh-CN"/>
        </w:rPr>
      </w:pPr>
    </w:p>
    <w:p w14:paraId="72679CD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lang w:val="en-US" w:eastAsia="zh-CN"/>
        </w:rPr>
        <w:t>项目名</w:t>
      </w:r>
      <w:r>
        <w:rPr>
          <w:rFonts w:hint="eastAsia" w:ascii="宋体" w:hAnsi="宋体" w:eastAsia="宋体" w:cs="宋体"/>
          <w:b w:val="0"/>
          <w:bCs w:val="0"/>
          <w:color w:val="0C0C0C"/>
          <w:sz w:val="21"/>
          <w:szCs w:val="21"/>
          <w:lang w:val="en-US" w:eastAsia="zh-CN"/>
        </w:rPr>
        <w:t>称：</w:t>
      </w:r>
      <w:r>
        <w:rPr>
          <w:rFonts w:hint="eastAsia" w:ascii="宋体" w:hAnsi="宋体" w:eastAsia="宋体" w:cs="宋体"/>
          <w:b w:val="0"/>
          <w:bCs w:val="0"/>
          <w:color w:val="000000"/>
          <w:sz w:val="21"/>
          <w:szCs w:val="21"/>
          <w:lang w:val="en-US" w:eastAsia="zh-CN"/>
        </w:rPr>
        <w:t>垫江县西湖小区人才公寓6栋28套住宅电视机、洗衣机、冰箱采购项目</w:t>
      </w:r>
    </w:p>
    <w:tbl>
      <w:tblPr>
        <w:tblStyle w:val="14"/>
        <w:tblW w:w="9476" w:type="dxa"/>
        <w:tblInd w:w="114" w:type="dxa"/>
        <w:tblLayout w:type="fixed"/>
        <w:tblCellMar>
          <w:top w:w="0" w:type="dxa"/>
          <w:left w:w="108" w:type="dxa"/>
          <w:bottom w:w="0" w:type="dxa"/>
          <w:right w:w="108" w:type="dxa"/>
        </w:tblCellMar>
      </w:tblPr>
      <w:tblGrid>
        <w:gridCol w:w="780"/>
        <w:gridCol w:w="3390"/>
        <w:gridCol w:w="2145"/>
        <w:gridCol w:w="555"/>
        <w:gridCol w:w="2606"/>
      </w:tblGrid>
      <w:tr w14:paraId="46A76FD7">
        <w:tblPrEx>
          <w:tblCellMar>
            <w:top w:w="0" w:type="dxa"/>
            <w:left w:w="108" w:type="dxa"/>
            <w:bottom w:w="0" w:type="dxa"/>
            <w:right w:w="108" w:type="dxa"/>
          </w:tblCellMar>
        </w:tblPrEx>
        <w:trPr>
          <w:trHeight w:val="435" w:hRule="atLeast"/>
        </w:trPr>
        <w:tc>
          <w:tcPr>
            <w:tcW w:w="780" w:type="dxa"/>
            <w:tcBorders>
              <w:top w:val="single" w:color="000000" w:sz="4" w:space="0"/>
              <w:left w:val="single" w:color="000000" w:sz="4" w:space="0"/>
              <w:bottom w:val="single" w:color="000000" w:sz="4" w:space="0"/>
              <w:right w:val="single" w:color="000000" w:sz="4" w:space="0"/>
            </w:tcBorders>
            <w:vAlign w:val="center"/>
          </w:tcPr>
          <w:p w14:paraId="597E0777">
            <w:pPr>
              <w:widowControl/>
              <w:spacing w:line="480" w:lineRule="auto"/>
              <w:jc w:val="center"/>
              <w:rPr>
                <w:rFonts w:ascii="宋体" w:hAnsi="宋体" w:eastAsia="宋体" w:cs="宋体"/>
                <w:bCs/>
                <w:color w:val="0C0C0C"/>
                <w:kern w:val="0"/>
                <w:sz w:val="21"/>
                <w:szCs w:val="21"/>
              </w:rPr>
            </w:pPr>
            <w:r>
              <w:rPr>
                <w:rFonts w:hint="eastAsia" w:ascii="宋体" w:hAnsi="宋体" w:eastAsia="宋体" w:cs="宋体"/>
                <w:bCs/>
                <w:color w:val="0C0C0C"/>
                <w:kern w:val="0"/>
                <w:sz w:val="21"/>
                <w:szCs w:val="21"/>
              </w:rPr>
              <w:t>序号</w:t>
            </w:r>
          </w:p>
        </w:tc>
        <w:tc>
          <w:tcPr>
            <w:tcW w:w="3390" w:type="dxa"/>
            <w:tcBorders>
              <w:top w:val="single" w:color="000000" w:sz="4" w:space="0"/>
              <w:left w:val="single" w:color="000000" w:sz="4" w:space="0"/>
              <w:bottom w:val="single" w:color="000000" w:sz="4" w:space="0"/>
              <w:right w:val="single" w:color="000000" w:sz="4" w:space="0"/>
            </w:tcBorders>
            <w:vAlign w:val="center"/>
          </w:tcPr>
          <w:p w14:paraId="266AE6E8">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供应方参会单位名称</w:t>
            </w:r>
          </w:p>
        </w:tc>
        <w:tc>
          <w:tcPr>
            <w:tcW w:w="2145" w:type="dxa"/>
            <w:tcBorders>
              <w:top w:val="single" w:color="000000" w:sz="4" w:space="0"/>
              <w:left w:val="single" w:color="000000" w:sz="4" w:space="0"/>
              <w:bottom w:val="single" w:color="000000" w:sz="4" w:space="0"/>
              <w:right w:val="single" w:color="000000" w:sz="4" w:space="0"/>
            </w:tcBorders>
            <w:vAlign w:val="center"/>
          </w:tcPr>
          <w:p w14:paraId="5D85A1B3">
            <w:pPr>
              <w:widowControl/>
              <w:spacing w:line="480" w:lineRule="auto"/>
              <w:jc w:val="center"/>
              <w:rPr>
                <w:rFonts w:hint="default"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参会姓名</w:t>
            </w: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14:paraId="135E1715">
            <w:pPr>
              <w:widowControl/>
              <w:spacing w:line="480" w:lineRule="auto"/>
              <w:jc w:val="center"/>
              <w:rPr>
                <w:rFonts w:hint="eastAsia" w:ascii="宋体" w:hAnsi="宋体" w:eastAsia="宋体" w:cs="宋体"/>
                <w:bCs/>
                <w:color w:val="0C0C0C"/>
                <w:kern w:val="0"/>
                <w:sz w:val="21"/>
                <w:szCs w:val="21"/>
                <w:lang w:val="en-US" w:eastAsia="zh-CN"/>
              </w:rPr>
            </w:pPr>
            <w:r>
              <w:rPr>
                <w:rFonts w:hint="eastAsia" w:ascii="宋体" w:hAnsi="宋体" w:eastAsia="宋体" w:cs="宋体"/>
                <w:bCs/>
                <w:color w:val="0C0C0C"/>
                <w:kern w:val="0"/>
                <w:sz w:val="21"/>
                <w:szCs w:val="21"/>
                <w:lang w:val="en-US" w:eastAsia="zh-CN"/>
              </w:rPr>
              <w:t xml:space="preserve">联系电话  </w:t>
            </w:r>
          </w:p>
        </w:tc>
      </w:tr>
      <w:tr w14:paraId="49E9E170">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323D">
            <w:pPr>
              <w:widowControl/>
              <w:spacing w:line="480" w:lineRule="auto"/>
              <w:jc w:val="center"/>
              <w:rPr>
                <w:rFonts w:hint="eastAsia" w:ascii="楷体" w:hAnsi="楷体" w:eastAsia="楷体" w:cs="楷体"/>
                <w:bCs/>
                <w:color w:val="0C0C0C"/>
                <w:kern w:val="0"/>
                <w:sz w:val="21"/>
                <w:szCs w:val="21"/>
              </w:rPr>
            </w:pPr>
            <w:r>
              <w:rPr>
                <w:rFonts w:hint="eastAsia" w:ascii="楷体" w:hAnsi="楷体" w:eastAsia="楷体" w:cs="楷体"/>
                <w:bCs/>
                <w:color w:val="0C0C0C"/>
                <w:kern w:val="0"/>
                <w:sz w:val="21"/>
                <w:szCs w:val="21"/>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8FA5">
            <w:pPr>
              <w:widowControl/>
              <w:spacing w:line="480" w:lineRule="auto"/>
              <w:jc w:val="center"/>
              <w:rPr>
                <w:rFonts w:hint="default" w:ascii="楷体" w:hAnsi="楷体" w:eastAsia="楷体" w:cs="楷体"/>
                <w:color w:val="0C0C0C"/>
                <w:kern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EE527">
            <w:pPr>
              <w:widowControl/>
              <w:spacing w:line="480" w:lineRule="auto"/>
              <w:jc w:val="center"/>
              <w:rPr>
                <w:rFonts w:hint="default" w:ascii="楷体" w:hAnsi="楷体" w:eastAsia="楷体" w:cs="楷体"/>
                <w:color w:val="0C0C0C"/>
                <w:kern w:val="0"/>
                <w:sz w:val="21"/>
                <w:szCs w:val="21"/>
                <w:lang w:val="en-US" w:eastAsia="zh-CN"/>
              </w:rPr>
            </w:pPr>
          </w:p>
        </w:tc>
        <w:tc>
          <w:tcPr>
            <w:tcW w:w="555" w:type="dxa"/>
            <w:tcBorders>
              <w:top w:val="single" w:color="000000" w:sz="4" w:space="0"/>
              <w:left w:val="nil"/>
              <w:bottom w:val="single" w:color="000000" w:sz="4" w:space="0"/>
              <w:right w:val="nil"/>
            </w:tcBorders>
            <w:vAlign w:val="center"/>
          </w:tcPr>
          <w:p w14:paraId="311A0DF2">
            <w:pPr>
              <w:widowControl/>
              <w:spacing w:line="480" w:lineRule="auto"/>
              <w:jc w:val="center"/>
              <w:rPr>
                <w:rFonts w:hint="default" w:ascii="楷体" w:hAnsi="楷体" w:eastAsia="楷体" w:cs="楷体"/>
                <w:color w:val="0C0C0C"/>
                <w:kern w:val="0"/>
                <w:sz w:val="24"/>
                <w:szCs w:val="24"/>
                <w:lang w:val="en-US" w:eastAsia="zh-CN"/>
              </w:rPr>
            </w:pPr>
          </w:p>
        </w:tc>
        <w:tc>
          <w:tcPr>
            <w:tcW w:w="2606" w:type="dxa"/>
            <w:tcBorders>
              <w:top w:val="single" w:color="000000" w:sz="4" w:space="0"/>
              <w:left w:val="nil"/>
              <w:bottom w:val="single" w:color="000000" w:sz="4" w:space="0"/>
              <w:right w:val="single" w:color="000000" w:sz="4" w:space="0"/>
            </w:tcBorders>
            <w:vAlign w:val="center"/>
          </w:tcPr>
          <w:p w14:paraId="6DC5F99D">
            <w:pPr>
              <w:widowControl/>
              <w:spacing w:line="240" w:lineRule="auto"/>
              <w:jc w:val="center"/>
              <w:rPr>
                <w:rFonts w:hint="default" w:ascii="楷体" w:hAnsi="楷体" w:eastAsia="楷体" w:cs="楷体"/>
                <w:color w:val="0C0C0C"/>
                <w:kern w:val="0"/>
                <w:sz w:val="21"/>
                <w:szCs w:val="21"/>
                <w:lang w:val="en-US" w:eastAsia="zh-CN"/>
              </w:rPr>
            </w:pPr>
          </w:p>
        </w:tc>
      </w:tr>
      <w:tr w14:paraId="0D5DF439">
        <w:tblPrEx>
          <w:tblCellMar>
            <w:top w:w="0" w:type="dxa"/>
            <w:left w:w="108" w:type="dxa"/>
            <w:bottom w:w="0" w:type="dxa"/>
            <w:right w:w="108" w:type="dxa"/>
          </w:tblCellMar>
        </w:tblPrEx>
        <w:trPr>
          <w:trHeight w:val="311" w:hRule="atLeast"/>
        </w:trPr>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1646A6E9">
            <w:pPr>
              <w:widowControl/>
              <w:spacing w:line="480" w:lineRule="auto"/>
              <w:jc w:val="center"/>
              <w:rPr>
                <w:rFonts w:hint="eastAsia" w:ascii="楷体" w:hAnsi="楷体" w:eastAsia="楷体" w:cs="楷体"/>
                <w:bCs/>
                <w:color w:val="0C0C0C"/>
                <w:kern w:val="0"/>
                <w:sz w:val="21"/>
                <w:szCs w:val="21"/>
                <w:lang w:val="en-US" w:eastAsia="zh-CN" w:bidi="ar-SA"/>
              </w:rPr>
            </w:pPr>
            <w:r>
              <w:rPr>
                <w:rFonts w:hint="eastAsia" w:ascii="楷体" w:hAnsi="楷体" w:eastAsia="楷体" w:cs="楷体"/>
                <w:bCs/>
                <w:color w:val="0C0C0C"/>
                <w:kern w:val="0"/>
                <w:sz w:val="21"/>
                <w:szCs w:val="21"/>
                <w:lang w:val="en-US" w:eastAsia="zh-CN"/>
              </w:rPr>
              <w:t>2</w:t>
            </w:r>
          </w:p>
        </w:tc>
        <w:tc>
          <w:tcPr>
            <w:tcW w:w="3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27412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54218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000000" w:sz="4" w:space="0"/>
              <w:left w:val="nil"/>
              <w:bottom w:val="single" w:color="auto" w:sz="4" w:space="0"/>
              <w:right w:val="single" w:color="000000" w:sz="4" w:space="0"/>
            </w:tcBorders>
            <w:vAlign w:val="center"/>
          </w:tcPr>
          <w:p w14:paraId="28F5325C">
            <w:pPr>
              <w:widowControl/>
              <w:spacing w:line="480" w:lineRule="auto"/>
              <w:jc w:val="center"/>
              <w:rPr>
                <w:rFonts w:hint="default" w:ascii="楷体" w:hAnsi="楷体" w:eastAsia="楷体" w:cs="楷体"/>
                <w:color w:val="0C0C0C"/>
                <w:kern w:val="0"/>
                <w:sz w:val="21"/>
                <w:szCs w:val="21"/>
                <w:lang w:val="en-US" w:eastAsia="zh-CN" w:bidi="ar-SA"/>
              </w:rPr>
            </w:pPr>
          </w:p>
        </w:tc>
      </w:tr>
      <w:tr w14:paraId="4D0A0B01">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0F76E6F">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3</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F3F0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B953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1B7BC8C6">
            <w:pPr>
              <w:widowControl/>
              <w:spacing w:line="480" w:lineRule="auto"/>
              <w:jc w:val="center"/>
              <w:rPr>
                <w:rFonts w:hint="default" w:ascii="楷体" w:hAnsi="楷体" w:eastAsia="楷体" w:cs="楷体"/>
                <w:color w:val="0C0C0C"/>
                <w:kern w:val="0"/>
                <w:sz w:val="21"/>
                <w:szCs w:val="21"/>
                <w:lang w:val="en-US" w:eastAsia="zh-CN" w:bidi="ar-SA"/>
              </w:rPr>
            </w:pPr>
          </w:p>
        </w:tc>
      </w:tr>
      <w:tr w14:paraId="2FD3B89F">
        <w:tblPrEx>
          <w:tblCellMar>
            <w:top w:w="0" w:type="dxa"/>
            <w:left w:w="108" w:type="dxa"/>
            <w:bottom w:w="0" w:type="dxa"/>
            <w:right w:w="108" w:type="dxa"/>
          </w:tblCellMar>
        </w:tblPrEx>
        <w:trPr>
          <w:trHeight w:val="438"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0E27DED">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4</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1F3EAD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E364F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51F392AF">
            <w:pPr>
              <w:widowControl/>
              <w:spacing w:line="480" w:lineRule="auto"/>
              <w:jc w:val="center"/>
              <w:rPr>
                <w:rFonts w:hint="default" w:ascii="楷体" w:hAnsi="楷体" w:eastAsia="楷体" w:cs="楷体"/>
                <w:color w:val="0C0C0C"/>
                <w:kern w:val="0"/>
                <w:sz w:val="21"/>
                <w:szCs w:val="21"/>
                <w:lang w:val="en-US" w:eastAsia="zh-CN" w:bidi="ar-SA"/>
              </w:rPr>
            </w:pPr>
          </w:p>
        </w:tc>
      </w:tr>
      <w:tr w14:paraId="1B738F38">
        <w:tblPrEx>
          <w:tblCellMar>
            <w:top w:w="0" w:type="dxa"/>
            <w:left w:w="108" w:type="dxa"/>
            <w:bottom w:w="0" w:type="dxa"/>
            <w:right w:w="108" w:type="dxa"/>
          </w:tblCellMar>
        </w:tblPrEx>
        <w:trPr>
          <w:trHeight w:val="196"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C6859D6">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5</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31054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6593C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511CB452">
            <w:pPr>
              <w:widowControl/>
              <w:spacing w:line="480" w:lineRule="auto"/>
              <w:jc w:val="center"/>
              <w:rPr>
                <w:rFonts w:hint="default" w:ascii="楷体" w:hAnsi="楷体" w:eastAsia="楷体" w:cs="楷体"/>
                <w:color w:val="0C0C0C"/>
                <w:kern w:val="0"/>
                <w:sz w:val="21"/>
                <w:szCs w:val="21"/>
                <w:lang w:val="en-US" w:eastAsia="zh-CN" w:bidi="ar-SA"/>
              </w:rPr>
            </w:pPr>
          </w:p>
        </w:tc>
      </w:tr>
      <w:tr w14:paraId="61D8042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53074C59">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6</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A91D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06965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7964427E">
            <w:pPr>
              <w:widowControl/>
              <w:spacing w:line="480" w:lineRule="auto"/>
              <w:jc w:val="center"/>
              <w:rPr>
                <w:rFonts w:hint="default" w:ascii="楷体" w:hAnsi="楷体" w:eastAsia="楷体" w:cs="楷体"/>
                <w:color w:val="0C0C0C"/>
                <w:kern w:val="0"/>
                <w:sz w:val="21"/>
                <w:szCs w:val="21"/>
                <w:lang w:val="en-US" w:eastAsia="zh-CN" w:bidi="ar-SA"/>
              </w:rPr>
            </w:pPr>
          </w:p>
        </w:tc>
      </w:tr>
      <w:tr w14:paraId="1832A32A">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80F2E96">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7</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35EF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7D5F9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07E27293">
            <w:pPr>
              <w:widowControl/>
              <w:spacing w:line="480" w:lineRule="auto"/>
              <w:jc w:val="center"/>
              <w:rPr>
                <w:rFonts w:hint="default" w:ascii="楷体" w:hAnsi="楷体" w:eastAsia="楷体" w:cs="楷体"/>
                <w:color w:val="0C0C0C"/>
                <w:kern w:val="0"/>
                <w:sz w:val="21"/>
                <w:szCs w:val="21"/>
                <w:lang w:val="en-US" w:eastAsia="zh-CN" w:bidi="ar-SA"/>
              </w:rPr>
            </w:pPr>
          </w:p>
        </w:tc>
      </w:tr>
      <w:tr w14:paraId="4C617935">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30CD966">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8</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07CBAD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0DE1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6D110372">
            <w:pPr>
              <w:widowControl/>
              <w:spacing w:line="480" w:lineRule="auto"/>
              <w:jc w:val="center"/>
              <w:rPr>
                <w:rFonts w:hint="default" w:ascii="楷体" w:hAnsi="楷体" w:eastAsia="楷体" w:cs="楷体"/>
                <w:color w:val="0C0C0C"/>
                <w:kern w:val="0"/>
                <w:sz w:val="21"/>
                <w:szCs w:val="21"/>
                <w:lang w:val="en-US" w:eastAsia="zh-CN" w:bidi="ar-SA"/>
              </w:rPr>
            </w:pPr>
          </w:p>
        </w:tc>
      </w:tr>
      <w:tr w14:paraId="2A5E6FB7">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48AD62E3">
            <w:pPr>
              <w:widowControl/>
              <w:spacing w:line="480" w:lineRule="auto"/>
              <w:jc w:val="center"/>
              <w:rPr>
                <w:rFonts w:hint="default" w:ascii="楷体" w:hAnsi="楷体" w:eastAsia="楷体" w:cs="楷体"/>
                <w:bCs/>
                <w:color w:val="0C0C0C"/>
                <w:kern w:val="0"/>
                <w:sz w:val="21"/>
                <w:szCs w:val="21"/>
                <w:lang w:val="en-US" w:eastAsia="zh-CN"/>
              </w:rPr>
            </w:pPr>
            <w:r>
              <w:rPr>
                <w:rFonts w:hint="eastAsia" w:ascii="楷体" w:hAnsi="楷体" w:eastAsia="楷体" w:cs="楷体"/>
                <w:bCs/>
                <w:color w:val="0C0C0C"/>
                <w:kern w:val="0"/>
                <w:sz w:val="21"/>
                <w:szCs w:val="21"/>
                <w:lang w:val="en-US" w:eastAsia="zh-CN"/>
              </w:rPr>
              <w:t>9</w:t>
            </w: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5DDC0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5B9F63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5E5CB5CC">
            <w:pPr>
              <w:widowControl/>
              <w:spacing w:line="480" w:lineRule="auto"/>
              <w:jc w:val="center"/>
              <w:rPr>
                <w:rFonts w:hint="default" w:ascii="楷体" w:hAnsi="楷体" w:eastAsia="楷体" w:cs="楷体"/>
                <w:color w:val="0C0C0C"/>
                <w:kern w:val="0"/>
                <w:sz w:val="21"/>
                <w:szCs w:val="21"/>
                <w:lang w:val="en-US" w:eastAsia="zh-CN" w:bidi="ar-SA"/>
              </w:rPr>
            </w:pPr>
          </w:p>
        </w:tc>
      </w:tr>
      <w:tr w14:paraId="1D105F4A">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0A4F124">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2DEBC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02E9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0F6BB737">
            <w:pPr>
              <w:widowControl/>
              <w:spacing w:line="480" w:lineRule="auto"/>
              <w:jc w:val="center"/>
              <w:rPr>
                <w:rFonts w:hint="default" w:ascii="楷体" w:hAnsi="楷体" w:eastAsia="楷体" w:cs="楷体"/>
                <w:color w:val="0C0C0C"/>
                <w:kern w:val="0"/>
                <w:sz w:val="21"/>
                <w:szCs w:val="21"/>
                <w:lang w:val="en-US" w:eastAsia="zh-CN" w:bidi="ar-SA"/>
              </w:rPr>
            </w:pPr>
          </w:p>
        </w:tc>
      </w:tr>
      <w:tr w14:paraId="650448DD">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73CCDB42">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36824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33A5D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3BDE11FF">
            <w:pPr>
              <w:widowControl/>
              <w:spacing w:line="480" w:lineRule="auto"/>
              <w:jc w:val="center"/>
              <w:rPr>
                <w:rFonts w:hint="default" w:ascii="楷体" w:hAnsi="楷体" w:eastAsia="楷体" w:cs="楷体"/>
                <w:color w:val="0C0C0C"/>
                <w:kern w:val="0"/>
                <w:sz w:val="21"/>
                <w:szCs w:val="21"/>
                <w:lang w:val="en-US" w:eastAsia="zh-CN" w:bidi="ar-SA"/>
              </w:rPr>
            </w:pPr>
          </w:p>
        </w:tc>
      </w:tr>
      <w:tr w14:paraId="7A171396">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00244FBA">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478110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232B08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55F89F71">
            <w:pPr>
              <w:widowControl/>
              <w:spacing w:line="480" w:lineRule="auto"/>
              <w:jc w:val="center"/>
              <w:rPr>
                <w:rFonts w:hint="default" w:ascii="楷体" w:hAnsi="楷体" w:eastAsia="楷体" w:cs="楷体"/>
                <w:color w:val="0C0C0C"/>
                <w:kern w:val="0"/>
                <w:sz w:val="21"/>
                <w:szCs w:val="21"/>
                <w:lang w:val="en-US" w:eastAsia="zh-CN" w:bidi="ar-SA"/>
              </w:rPr>
            </w:pPr>
          </w:p>
        </w:tc>
      </w:tr>
      <w:tr w14:paraId="222583A6">
        <w:tblPrEx>
          <w:tblCellMar>
            <w:top w:w="0" w:type="dxa"/>
            <w:left w:w="108" w:type="dxa"/>
            <w:bottom w:w="0" w:type="dxa"/>
            <w:right w:w="108" w:type="dxa"/>
          </w:tblCellMar>
        </w:tblPrEx>
        <w:trPr>
          <w:trHeight w:val="322" w:hRule="atLeast"/>
        </w:trPr>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14:paraId="1FC63D8A">
            <w:pPr>
              <w:widowControl/>
              <w:spacing w:line="480" w:lineRule="auto"/>
              <w:jc w:val="center"/>
              <w:rPr>
                <w:rFonts w:hint="eastAsia" w:ascii="楷体" w:hAnsi="楷体" w:eastAsia="楷体" w:cs="楷体"/>
                <w:bCs/>
                <w:color w:val="0C0C0C"/>
                <w:kern w:val="0"/>
                <w:sz w:val="21"/>
                <w:szCs w:val="21"/>
                <w:lang w:val="en-US" w:eastAsia="zh-CN"/>
              </w:rPr>
            </w:pPr>
          </w:p>
        </w:tc>
        <w:tc>
          <w:tcPr>
            <w:tcW w:w="3390" w:type="dxa"/>
            <w:tcBorders>
              <w:top w:val="single" w:color="auto" w:sz="4" w:space="0"/>
              <w:left w:val="single" w:color="000000" w:sz="4" w:space="0"/>
              <w:bottom w:val="single" w:color="auto" w:sz="4" w:space="0"/>
              <w:right w:val="single" w:color="000000" w:sz="4" w:space="0"/>
            </w:tcBorders>
            <w:shd w:val="clear" w:color="auto" w:fill="auto"/>
            <w:vAlign w:val="center"/>
          </w:tcPr>
          <w:p w14:paraId="6F05F2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eastAsia" w:ascii="楷体" w:hAnsi="楷体" w:eastAsia="楷体" w:cs="楷体"/>
                <w:i w:val="0"/>
                <w:caps w:val="0"/>
                <w:color w:val="0C0C0C"/>
                <w:spacing w:val="0"/>
                <w:kern w:val="2"/>
                <w:sz w:val="21"/>
                <w:szCs w:val="21"/>
                <w:lang w:val="en-US" w:eastAsia="zh-CN" w:bidi="ar-SA"/>
              </w:rPr>
            </w:pPr>
          </w:p>
        </w:tc>
        <w:tc>
          <w:tcPr>
            <w:tcW w:w="2145" w:type="dxa"/>
            <w:tcBorders>
              <w:top w:val="single" w:color="auto" w:sz="4" w:space="0"/>
              <w:left w:val="single" w:color="000000" w:sz="4" w:space="0"/>
              <w:bottom w:val="single" w:color="auto" w:sz="4" w:space="0"/>
              <w:right w:val="single" w:color="000000" w:sz="4" w:space="0"/>
            </w:tcBorders>
            <w:shd w:val="clear" w:color="auto" w:fill="FFFFFF"/>
            <w:vAlign w:val="center"/>
          </w:tcPr>
          <w:p w14:paraId="23F13A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textAlignment w:val="center"/>
              <w:rPr>
                <w:rFonts w:hint="default" w:ascii="楷体" w:hAnsi="楷体" w:eastAsia="楷体" w:cs="楷体"/>
                <w:i w:val="0"/>
                <w:caps w:val="0"/>
                <w:color w:val="0C0C0C"/>
                <w:spacing w:val="0"/>
                <w:kern w:val="2"/>
                <w:sz w:val="21"/>
                <w:szCs w:val="21"/>
                <w:lang w:val="en-US" w:eastAsia="zh-CN" w:bidi="ar-SA"/>
              </w:rPr>
            </w:pPr>
          </w:p>
        </w:tc>
        <w:tc>
          <w:tcPr>
            <w:tcW w:w="3161" w:type="dxa"/>
            <w:gridSpan w:val="2"/>
            <w:tcBorders>
              <w:top w:val="single" w:color="auto" w:sz="4" w:space="0"/>
              <w:left w:val="nil"/>
              <w:bottom w:val="single" w:color="auto" w:sz="4" w:space="0"/>
              <w:right w:val="single" w:color="000000" w:sz="4" w:space="0"/>
            </w:tcBorders>
            <w:vAlign w:val="center"/>
          </w:tcPr>
          <w:p w14:paraId="7D23752B">
            <w:pPr>
              <w:widowControl/>
              <w:spacing w:line="480" w:lineRule="auto"/>
              <w:jc w:val="center"/>
              <w:rPr>
                <w:rFonts w:hint="default" w:ascii="楷体" w:hAnsi="楷体" w:eastAsia="楷体" w:cs="楷体"/>
                <w:color w:val="0C0C0C"/>
                <w:kern w:val="0"/>
                <w:sz w:val="21"/>
                <w:szCs w:val="21"/>
                <w:lang w:val="en-US" w:eastAsia="zh-CN" w:bidi="ar-SA"/>
              </w:rPr>
            </w:pPr>
          </w:p>
        </w:tc>
      </w:tr>
    </w:tbl>
    <w:p w14:paraId="677F2C5C">
      <w:pPr>
        <w:rPr>
          <w:rFonts w:hint="eastAsia" w:ascii="宋体" w:hAnsi="宋体" w:cs="宋体"/>
          <w:color w:val="FF0000"/>
          <w:sz w:val="24"/>
          <w:szCs w:val="24"/>
          <w:lang w:val="en-US" w:eastAsia="zh-CN"/>
        </w:rPr>
      </w:pPr>
    </w:p>
    <w:p w14:paraId="001C7445">
      <w:pPr>
        <w:ind w:left="-25" w:leftChars="-95" w:hanging="174" w:hangingChars="83"/>
        <w:rPr>
          <w:rFonts w:hint="eastAsia" w:ascii="宋体" w:hAnsi="宋体" w:cs="宋体"/>
          <w:color w:val="auto"/>
          <w:sz w:val="21"/>
          <w:szCs w:val="21"/>
          <w:lang w:val="en-US" w:eastAsia="zh-CN"/>
        </w:rPr>
      </w:pPr>
    </w:p>
    <w:p w14:paraId="781C08CB">
      <w:pPr>
        <w:ind w:firstLine="7140" w:firstLineChars="3400"/>
      </w:pPr>
      <w:r>
        <w:rPr>
          <w:rFonts w:hint="eastAsia" w:ascii="宋体" w:hAnsi="宋体" w:cs="宋体"/>
          <w:color w:val="auto"/>
          <w:sz w:val="21"/>
          <w:szCs w:val="21"/>
          <w:lang w:val="en-US" w:eastAsia="zh-CN"/>
        </w:rPr>
        <w:t>日期：</w:t>
      </w:r>
      <w:r>
        <w:rPr>
          <w:rFonts w:hint="eastAsia" w:ascii="楷体" w:hAnsi="楷体" w:eastAsia="楷体" w:cs="楷体"/>
          <w:color w:val="auto"/>
          <w:sz w:val="21"/>
          <w:szCs w:val="21"/>
          <w:lang w:val="en-US" w:eastAsia="zh-CN"/>
        </w:rPr>
        <w:t>2025</w:t>
      </w:r>
      <w:r>
        <w:rPr>
          <w:rFonts w:hint="eastAsia" w:ascii="宋体" w:hAnsi="宋体" w:cs="宋体"/>
          <w:color w:val="auto"/>
          <w:sz w:val="21"/>
          <w:szCs w:val="21"/>
          <w:lang w:val="en-US" w:eastAsia="zh-CN"/>
        </w:rPr>
        <w:t>年  月   日</w:t>
      </w:r>
    </w:p>
    <w:sectPr>
      <w:pgSz w:w="11906" w:h="16838"/>
      <w:pgMar w:top="1440" w:right="129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TimesNewRoman">
    <w:altName w:val="Times New Roman"/>
    <w:panose1 w:val="02020603050405020304"/>
    <w:charset w:val="00"/>
    <w:family w:val="auto"/>
    <w:pitch w:val="default"/>
    <w:sig w:usb0="00000000" w:usb1="00000000" w:usb2="00000029" w:usb3="00000000" w:csb0="6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48F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84C9C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484C9C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CBBDC"/>
    <w:multiLevelType w:val="singleLevel"/>
    <w:tmpl w:val="68CCBBDC"/>
    <w:lvl w:ilvl="0" w:tentative="0">
      <w:start w:val="1"/>
      <w:numFmt w:val="decimal"/>
      <w:suff w:val="nothing"/>
      <w:lvlText w:val="%1、"/>
      <w:lvlJc w:val="left"/>
    </w:lvl>
  </w:abstractNum>
  <w:abstractNum w:abstractNumId="1">
    <w:nsid w:val="7ECFBF99"/>
    <w:multiLevelType w:val="singleLevel"/>
    <w:tmpl w:val="7ECFBF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ZTkwNmRkMmY4ZTg2M2M5MjRkMmQwOGU1NTRlYjkifQ=="/>
  </w:docVars>
  <w:rsids>
    <w:rsidRoot w:val="5AD94984"/>
    <w:rsid w:val="02DF7283"/>
    <w:rsid w:val="047F1C1C"/>
    <w:rsid w:val="05C35740"/>
    <w:rsid w:val="0627765D"/>
    <w:rsid w:val="0C5A1E1E"/>
    <w:rsid w:val="0DC42165"/>
    <w:rsid w:val="0E0A403D"/>
    <w:rsid w:val="107152EE"/>
    <w:rsid w:val="109E395E"/>
    <w:rsid w:val="11945B91"/>
    <w:rsid w:val="146B380B"/>
    <w:rsid w:val="148B1FE4"/>
    <w:rsid w:val="15D363DA"/>
    <w:rsid w:val="179C1C13"/>
    <w:rsid w:val="17D26E63"/>
    <w:rsid w:val="18161B91"/>
    <w:rsid w:val="188B2F28"/>
    <w:rsid w:val="19490D77"/>
    <w:rsid w:val="196E578A"/>
    <w:rsid w:val="1A1513DA"/>
    <w:rsid w:val="1BE35609"/>
    <w:rsid w:val="227D54AA"/>
    <w:rsid w:val="26075C20"/>
    <w:rsid w:val="27EA7E8B"/>
    <w:rsid w:val="29612829"/>
    <w:rsid w:val="29EE74CF"/>
    <w:rsid w:val="2B1F63EF"/>
    <w:rsid w:val="2D0211E6"/>
    <w:rsid w:val="2DBA38B3"/>
    <w:rsid w:val="34255A9B"/>
    <w:rsid w:val="349117DC"/>
    <w:rsid w:val="38CF74F5"/>
    <w:rsid w:val="38DC3FB8"/>
    <w:rsid w:val="38E32EB7"/>
    <w:rsid w:val="3936770C"/>
    <w:rsid w:val="3C1A6156"/>
    <w:rsid w:val="3D731800"/>
    <w:rsid w:val="3E5468CE"/>
    <w:rsid w:val="3E5C5D77"/>
    <w:rsid w:val="3FFB0761"/>
    <w:rsid w:val="405F6E88"/>
    <w:rsid w:val="43D71927"/>
    <w:rsid w:val="465D55E1"/>
    <w:rsid w:val="4EF4282F"/>
    <w:rsid w:val="50431B12"/>
    <w:rsid w:val="5394516E"/>
    <w:rsid w:val="55784E09"/>
    <w:rsid w:val="55DC5ED8"/>
    <w:rsid w:val="57570AE5"/>
    <w:rsid w:val="57F967EF"/>
    <w:rsid w:val="583D1540"/>
    <w:rsid w:val="58424959"/>
    <w:rsid w:val="592E0EB8"/>
    <w:rsid w:val="5AC17FA9"/>
    <w:rsid w:val="5AD94984"/>
    <w:rsid w:val="5CB1201F"/>
    <w:rsid w:val="5D886C7E"/>
    <w:rsid w:val="5F4408D8"/>
    <w:rsid w:val="5F620ED9"/>
    <w:rsid w:val="629E4027"/>
    <w:rsid w:val="63341149"/>
    <w:rsid w:val="6599501A"/>
    <w:rsid w:val="65AA33F3"/>
    <w:rsid w:val="66DA3590"/>
    <w:rsid w:val="6AEA0A09"/>
    <w:rsid w:val="6B5A31A5"/>
    <w:rsid w:val="6B9A35AE"/>
    <w:rsid w:val="6C32738A"/>
    <w:rsid w:val="6DF4653A"/>
    <w:rsid w:val="6FA769E0"/>
    <w:rsid w:val="71790525"/>
    <w:rsid w:val="74F770AE"/>
    <w:rsid w:val="758F3286"/>
    <w:rsid w:val="767D0226"/>
    <w:rsid w:val="777752CD"/>
    <w:rsid w:val="7AB74CB0"/>
    <w:rsid w:val="7C6C4B19"/>
    <w:rsid w:val="7E055B5E"/>
    <w:rsid w:val="7FD1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0"/>
      <w:ind w:firstLine="420" w:firstLineChars="100"/>
      <w:jc w:val="left"/>
    </w:pPr>
    <w:rPr>
      <w:rFonts w:ascii="Times New Roman" w:hAnsi="Times New Roman" w:eastAsia="方正仿宋_GBK" w:cs="Times New Roman"/>
      <w:kern w:val="2"/>
      <w:sz w:val="28"/>
      <w:szCs w:val="22"/>
      <w:lang w:val="en-US" w:eastAsia="zh-CN" w:bidi="ar-SA"/>
    </w:rPr>
  </w:style>
  <w:style w:type="paragraph" w:styleId="3">
    <w:name w:val="Body Text"/>
    <w:basedOn w:val="1"/>
    <w:next w:val="4"/>
    <w:qFormat/>
    <w:uiPriority w:val="0"/>
    <w:rPr>
      <w:rFonts w:ascii="仿宋_GB2312" w:eastAsia="仿宋_GB2312"/>
      <w:sz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7">
    <w:name w:val="Normal Indent"/>
    <w:basedOn w:val="1"/>
    <w:next w:val="1"/>
    <w:qFormat/>
    <w:uiPriority w:val="0"/>
    <w:pPr>
      <w:adjustRightInd w:val="0"/>
      <w:snapToGrid w:val="0"/>
      <w:spacing w:line="360" w:lineRule="auto"/>
      <w:ind w:firstLine="420"/>
    </w:pPr>
    <w:rPr>
      <w:sz w:val="24"/>
    </w:rPr>
  </w:style>
  <w:style w:type="paragraph" w:styleId="8">
    <w:name w:val="Body Text Indent"/>
    <w:basedOn w:val="1"/>
    <w:qFormat/>
    <w:uiPriority w:val="0"/>
    <w:pPr>
      <w:spacing w:after="120"/>
      <w:ind w:left="420" w:leftChars="200"/>
    </w:pPr>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2"/>
    <w:basedOn w:val="1"/>
    <w:unhideWhenUsed/>
    <w:qFormat/>
    <w:uiPriority w:val="0"/>
    <w:rPr>
      <w:i/>
      <w:iCs/>
      <w:sz w:val="26"/>
    </w:rPr>
  </w:style>
  <w:style w:type="paragraph" w:styleId="12">
    <w:name w:val="Normal (Web)"/>
    <w:basedOn w:val="1"/>
    <w:qFormat/>
    <w:uiPriority w:val="0"/>
    <w:rPr>
      <w:sz w:val="24"/>
    </w:rPr>
  </w:style>
  <w:style w:type="paragraph" w:styleId="13">
    <w:name w:val="Body Text First Indent 2"/>
    <w:basedOn w:val="8"/>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Heading3"/>
    <w:basedOn w:val="1"/>
    <w:next w:val="1"/>
    <w:qFormat/>
    <w:uiPriority w:val="99"/>
    <w:pPr>
      <w:spacing w:before="16"/>
      <w:jc w:val="left"/>
    </w:pPr>
    <w:rPr>
      <w:rFonts w:ascii="仿宋_GB2312" w:hAnsi="宋体" w:eastAsia="仿宋_GB2312" w:cs="仿宋_GB2312"/>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6994</Words>
  <Characters>7280</Characters>
  <Lines>0</Lines>
  <Paragraphs>0</Paragraphs>
  <TotalTime>5</TotalTime>
  <ScaleCrop>false</ScaleCrop>
  <LinksUpToDate>false</LinksUpToDate>
  <CharactersWithSpaces>8462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2024-06-25T08:14:00Z</dcterms:created>
  <dc:creator>Administrator</dc:creator>
  <cp:lastModifiedBy>WPS_1736925986</cp:lastModifiedBy>
  <cp:lastPrinted>2024-07-04T08:58:00Z</cp:lastPrinted>
  <dcterms:modified xsi:type="dcterms:W3CDTF">2025-09-28T03:52:12Z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7C712F7E8A19485D92959E45B55FF8DB_13</vt:lpwstr>
  </property>
  <property fmtid="{D5CDD505-2E9C-101B-9397-08002B2CF9AE}" pid="4" name="KSOTemplateDocerSaveRecord">
    <vt:lpwstr>eyJoZGlkIjoiZjlmYWNiNmFlNmRiNGM2OWU4MDExZmViNzc3MWQ0YTYiLCJ1c2VySWQiOiIxNjczMzY4MzM2In0=</vt:lpwstr>
  </property>
</Properties>
</file>