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570ED">
      <w:pPr>
        <w:tabs>
          <w:tab w:val="left" w:pos="6201"/>
        </w:tabs>
        <w:jc w:val="center"/>
        <w:rPr>
          <w:rFonts w:hint="eastAsia" w:ascii="宋体" w:hAnsi="宋体" w:eastAsia="宋体" w:cs="Times New Roman"/>
          <w:bCs/>
          <w:color w:val="000000"/>
          <w:sz w:val="52"/>
          <w:szCs w:val="52"/>
          <w:lang w:val="en-US" w:eastAsia="zh-CN"/>
        </w:rPr>
      </w:pPr>
    </w:p>
    <w:p w14:paraId="61C88D1F">
      <w:pPr>
        <w:pStyle w:val="6"/>
        <w:rPr>
          <w:rFonts w:hint="eastAsia"/>
          <w:lang w:val="en-US" w:eastAsia="zh-CN"/>
        </w:rPr>
      </w:pPr>
    </w:p>
    <w:p w14:paraId="78A751F1">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垫江县西湖小区人才公寓6栋28套住宅</w:t>
      </w:r>
      <w:bookmarkEnd w:id="0"/>
      <w:r>
        <w:rPr>
          <w:rFonts w:hint="eastAsia" w:asciiTheme="majorEastAsia" w:hAnsiTheme="majorEastAsia" w:eastAsiaTheme="majorEastAsia" w:cstheme="majorEastAsia"/>
          <w:b/>
          <w:bCs w:val="0"/>
          <w:color w:val="auto"/>
          <w:sz w:val="52"/>
          <w:szCs w:val="52"/>
          <w:lang w:val="en-US" w:eastAsia="zh-CN"/>
        </w:rPr>
        <w:t>空调采购项目</w:t>
      </w:r>
    </w:p>
    <w:p w14:paraId="67F54579">
      <w:pPr>
        <w:pStyle w:val="3"/>
        <w:rPr>
          <w:rFonts w:hint="eastAsia"/>
          <w:lang w:val="en-US" w:eastAsia="zh-CN"/>
        </w:rPr>
      </w:pPr>
    </w:p>
    <w:p w14:paraId="324EBDBC">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竞争性谈判采购公告</w:t>
      </w:r>
    </w:p>
    <w:p w14:paraId="518872C8">
      <w:pPr>
        <w:tabs>
          <w:tab w:val="left" w:pos="6201"/>
        </w:tabs>
        <w:ind w:left="720" w:hanging="720" w:hangingChars="200"/>
        <w:jc w:val="center"/>
        <w:rPr>
          <w:rFonts w:hint="eastAsia" w:ascii="宋体" w:hAnsi="宋体" w:eastAsia="宋体" w:cs="Times New Roman"/>
          <w:bCs/>
          <w:color w:val="000000"/>
          <w:sz w:val="36"/>
          <w:lang w:val="en-US" w:eastAsia="zh-CN"/>
        </w:rPr>
      </w:pPr>
    </w:p>
    <w:p w14:paraId="1B99D004">
      <w:pPr>
        <w:tabs>
          <w:tab w:val="left" w:pos="6201"/>
        </w:tabs>
        <w:ind w:left="720" w:hanging="720" w:hangingChars="200"/>
        <w:jc w:val="center"/>
        <w:rPr>
          <w:rFonts w:hint="eastAsia" w:ascii="宋体" w:hAnsi="宋体" w:eastAsia="宋体" w:cs="Times New Roman"/>
          <w:bCs/>
          <w:color w:val="000000"/>
          <w:sz w:val="36"/>
          <w:lang w:val="en-US" w:eastAsia="zh-CN"/>
        </w:rPr>
      </w:pPr>
    </w:p>
    <w:p w14:paraId="7F4B61BA">
      <w:pPr>
        <w:tabs>
          <w:tab w:val="left" w:pos="6201"/>
        </w:tabs>
        <w:ind w:left="720" w:hanging="720" w:hangingChars="200"/>
        <w:jc w:val="right"/>
        <w:rPr>
          <w:rFonts w:hint="eastAsia" w:ascii="宋体" w:hAnsi="宋体" w:eastAsia="宋体" w:cs="Times New Roman"/>
          <w:bCs/>
          <w:color w:val="000000"/>
          <w:sz w:val="36"/>
        </w:rPr>
      </w:pPr>
    </w:p>
    <w:p w14:paraId="13495E83">
      <w:pPr>
        <w:shd w:val="clear" w:color="auto" w:fill="FFFFFF"/>
        <w:spacing w:line="720" w:lineRule="auto"/>
        <w:rPr>
          <w:rFonts w:ascii="宋体" w:hAnsi="宋体"/>
          <w:color w:val="000000"/>
          <w:sz w:val="44"/>
        </w:rPr>
      </w:pPr>
    </w:p>
    <w:p w14:paraId="5EB4B555">
      <w:pPr>
        <w:shd w:val="clear" w:color="auto" w:fill="FFFFFF"/>
        <w:spacing w:line="720" w:lineRule="auto"/>
        <w:rPr>
          <w:rFonts w:ascii="宋体" w:hAnsi="宋体"/>
          <w:color w:val="000000"/>
          <w:sz w:val="44"/>
        </w:rPr>
      </w:pPr>
    </w:p>
    <w:p w14:paraId="25847AB6">
      <w:pPr>
        <w:shd w:val="clear" w:color="auto" w:fill="FFFFFF"/>
        <w:spacing w:line="720" w:lineRule="auto"/>
        <w:rPr>
          <w:rFonts w:ascii="宋体" w:hAnsi="宋体"/>
          <w:color w:val="000000"/>
          <w:sz w:val="44"/>
        </w:rPr>
      </w:pPr>
    </w:p>
    <w:p w14:paraId="6137DBFD">
      <w:pPr>
        <w:tabs>
          <w:tab w:val="left" w:pos="6201"/>
        </w:tabs>
        <w:rPr>
          <w:rFonts w:hint="eastAsia" w:ascii="宋体" w:hAnsi="宋体"/>
          <w:b/>
          <w:color w:val="000000"/>
          <w:sz w:val="36"/>
        </w:rPr>
      </w:pPr>
      <w:r>
        <w:rPr>
          <w:rFonts w:hint="eastAsia" w:ascii="宋体" w:hAnsi="宋体"/>
          <w:b/>
          <w:color w:val="000000"/>
          <w:sz w:val="36"/>
        </w:rPr>
        <w:t xml:space="preserve">           </w:t>
      </w:r>
    </w:p>
    <w:p w14:paraId="39F4FAEA">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14:paraId="2F8D2461">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14:paraId="643A1A05">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14:paraId="0B99136E">
      <w:pPr>
        <w:spacing w:line="360" w:lineRule="auto"/>
        <w:jc w:val="center"/>
        <w:rPr>
          <w:rFonts w:hint="eastAsia"/>
          <w:b/>
          <w:sz w:val="44"/>
          <w:szCs w:val="44"/>
          <w:lang w:eastAsia="zh-CN"/>
        </w:rPr>
      </w:pPr>
    </w:p>
    <w:p w14:paraId="1B0108F5">
      <w:pPr>
        <w:pStyle w:val="18"/>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4"/>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14:paraId="2BDE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3868F5A1">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14:paraId="177C7125">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14:paraId="7D9722DE">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14:paraId="5087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14:paraId="47D926FB">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14:paraId="4A748615">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14:paraId="382494B3">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14:paraId="6D57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14:paraId="004ACC88">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14:paraId="4E98BA04">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14:paraId="11AFFA24">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eastAsia="宋体" w:cs="宋体"/>
                <w:sz w:val="24"/>
                <w:szCs w:val="24"/>
                <w:lang w:val="en-US" w:eastAsia="zh-CN"/>
              </w:rPr>
              <w:t>空调采购项目</w:t>
            </w:r>
          </w:p>
        </w:tc>
      </w:tr>
      <w:tr w14:paraId="4179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6EC268AA">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14:paraId="11532E1D">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14:paraId="012FB8C1">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14:paraId="5FCF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4236152">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14:paraId="03CE23C1">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14:paraId="427C140B">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p>
        </w:tc>
      </w:tr>
      <w:tr w14:paraId="6461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14:paraId="6B022995">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14:paraId="0C55DDCD">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14:paraId="049676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挂式大1P冷暖空调84套</w:t>
            </w:r>
          </w:p>
        </w:tc>
      </w:tr>
      <w:tr w14:paraId="3082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14:paraId="1088246D">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14:paraId="28BD2F0B">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14:paraId="690BF54F">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14:paraId="4FFA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14:paraId="027D818E">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14:paraId="74AFB214">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14:paraId="028527C3">
            <w:pPr>
              <w:pStyle w:val="11"/>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满足国家强制性质量标准。</w:t>
            </w:r>
          </w:p>
          <w:p w14:paraId="7B180608">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FF0000"/>
                <w:kern w:val="0"/>
                <w:sz w:val="24"/>
                <w:szCs w:val="24"/>
                <w:highlight w:val="none"/>
                <w:u w:val="none"/>
                <w:lang w:val="en-US" w:eastAsia="zh-CN"/>
              </w:rPr>
              <w:t>品牌参照“美的”、“格力”、“海尔”等同档次产品。并达到合格及以上标准。</w:t>
            </w:r>
          </w:p>
        </w:tc>
      </w:tr>
      <w:tr w14:paraId="1947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14:paraId="4B86C330">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14:paraId="78CBD92A">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14:paraId="159ADAE4">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FF0000"/>
                <w:kern w:val="0"/>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SA"/>
              </w:rPr>
              <w:t>大1P挂机空调最高限价（</w:t>
            </w:r>
            <w:r>
              <w:rPr>
                <w:rFonts w:hint="eastAsia" w:ascii="宋体" w:hAnsi="宋体" w:cs="宋体"/>
                <w:i w:val="0"/>
                <w:iCs w:val="0"/>
                <w:color w:val="FF0000"/>
                <w:kern w:val="0"/>
                <w:sz w:val="24"/>
                <w:szCs w:val="24"/>
                <w:highlight w:val="none"/>
                <w:u w:val="none"/>
                <w:lang w:val="en-US" w:eastAsia="zh-CN" w:bidi="ar-SA"/>
              </w:rPr>
              <w:t>包干单价</w:t>
            </w:r>
            <w:r>
              <w:rPr>
                <w:rFonts w:hint="eastAsia" w:ascii="宋体" w:hAnsi="宋体" w:eastAsia="宋体" w:cs="宋体"/>
                <w:i w:val="0"/>
                <w:iCs w:val="0"/>
                <w:color w:val="FF0000"/>
                <w:kern w:val="0"/>
                <w:sz w:val="24"/>
                <w:szCs w:val="24"/>
                <w:highlight w:val="none"/>
                <w:u w:val="none"/>
                <w:lang w:val="en-US" w:eastAsia="zh-CN" w:bidi="ar-SA"/>
              </w:rPr>
              <w:t>）2</w:t>
            </w:r>
            <w:r>
              <w:rPr>
                <w:rFonts w:hint="eastAsia" w:ascii="宋体" w:hAnsi="宋体" w:cs="宋体"/>
                <w:i w:val="0"/>
                <w:iCs w:val="0"/>
                <w:color w:val="FF0000"/>
                <w:kern w:val="0"/>
                <w:sz w:val="24"/>
                <w:szCs w:val="24"/>
                <w:highlight w:val="none"/>
                <w:u w:val="none"/>
                <w:lang w:val="en-US" w:eastAsia="zh-CN" w:bidi="ar-SA"/>
              </w:rPr>
              <w:t>25</w:t>
            </w:r>
            <w:r>
              <w:rPr>
                <w:rFonts w:hint="eastAsia" w:ascii="宋体" w:hAnsi="宋体" w:eastAsia="宋体" w:cs="宋体"/>
                <w:i w:val="0"/>
                <w:iCs w:val="0"/>
                <w:color w:val="FF0000"/>
                <w:kern w:val="0"/>
                <w:sz w:val="24"/>
                <w:szCs w:val="24"/>
                <w:highlight w:val="none"/>
                <w:u w:val="none"/>
                <w:lang w:val="en-US" w:eastAsia="zh-CN" w:bidi="ar-SA"/>
              </w:rPr>
              <w:t>0.00元/套</w:t>
            </w:r>
          </w:p>
          <w:p w14:paraId="5AA67185">
            <w:pPr>
              <w:tabs>
                <w:tab w:val="left" w:pos="1620"/>
              </w:tabs>
              <w:kinsoku/>
              <w:wordWrap/>
              <w:overflowPunct/>
              <w:topLinePunct w:val="0"/>
              <w:bidi w:val="0"/>
              <w:spacing w:line="380" w:lineRule="atLeast"/>
              <w:ind w:left="0" w:leftChars="0" w:firstLine="1920" w:firstLineChars="800"/>
              <w:jc w:val="left"/>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FF0000"/>
                <w:kern w:val="0"/>
                <w:sz w:val="24"/>
                <w:szCs w:val="24"/>
                <w:highlight w:val="none"/>
                <w:u w:val="none"/>
                <w:lang w:val="en-US" w:eastAsia="zh-CN" w:bidi="ar-SA"/>
              </w:rPr>
              <w:t>单项合同估算金额：</w:t>
            </w:r>
            <w:r>
              <w:rPr>
                <w:rFonts w:hint="eastAsia" w:ascii="宋体" w:hAnsi="宋体" w:cs="宋体"/>
                <w:i w:val="0"/>
                <w:iCs w:val="0"/>
                <w:color w:val="FF0000"/>
                <w:kern w:val="0"/>
                <w:sz w:val="24"/>
                <w:szCs w:val="24"/>
                <w:highlight w:val="none"/>
                <w:u w:val="none"/>
                <w:lang w:val="en-US" w:eastAsia="zh-CN" w:bidi="ar-SA"/>
              </w:rPr>
              <w:t>1890</w:t>
            </w:r>
            <w:r>
              <w:rPr>
                <w:rFonts w:hint="eastAsia" w:ascii="宋体" w:hAnsi="宋体" w:eastAsia="宋体" w:cs="宋体"/>
                <w:i w:val="0"/>
                <w:iCs w:val="0"/>
                <w:color w:val="FF0000"/>
                <w:kern w:val="0"/>
                <w:sz w:val="24"/>
                <w:szCs w:val="24"/>
                <w:highlight w:val="none"/>
                <w:u w:val="none"/>
                <w:lang w:val="en-US" w:eastAsia="zh-CN" w:bidi="ar-SA"/>
              </w:rPr>
              <w:t>00.00元</w:t>
            </w:r>
          </w:p>
        </w:tc>
      </w:tr>
      <w:tr w14:paraId="15C6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160771D4">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14:paraId="09B3EE33">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14:paraId="0E01609B">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14:paraId="7397F82B">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tc>
      </w:tr>
      <w:tr w14:paraId="4E42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455D7B3">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14:paraId="6572DE49">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14:paraId="655B33BF">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提供细化方案配置清单</w:t>
            </w:r>
            <w:r>
              <w:rPr>
                <w:rFonts w:hint="eastAsia" w:ascii="宋体" w:hAnsi="宋体" w:eastAsia="宋体" w:cs="宋体"/>
                <w:color w:val="auto"/>
                <w:kern w:val="0"/>
                <w:sz w:val="24"/>
                <w:szCs w:val="24"/>
                <w:highlight w:val="none"/>
                <w:u w:val="none"/>
              </w:rPr>
              <w:t>。</w:t>
            </w:r>
          </w:p>
        </w:tc>
      </w:tr>
      <w:tr w14:paraId="0DF1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10F49603">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14:paraId="59AC9F89">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14:paraId="0B8FF119">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日起，在</w:t>
            </w:r>
            <w:r>
              <w:rPr>
                <w:rFonts w:hint="eastAsia" w:ascii="宋体" w:hAnsi="宋体" w:eastAsia="宋体" w:cs="宋体"/>
                <w:color w:val="auto"/>
                <w:kern w:val="0"/>
                <w:sz w:val="24"/>
                <w:szCs w:val="24"/>
                <w:highlight w:val="none"/>
                <w:u w:val="none"/>
                <w:lang w:val="en-US" w:eastAsia="zh-CN"/>
              </w:rPr>
              <w:t>垫江县人民政府网、</w:t>
            </w:r>
            <w:r>
              <w:rPr>
                <w:rFonts w:hint="eastAsia" w:ascii="宋体" w:hAnsi="宋体" w:cs="宋体"/>
                <w:color w:val="auto"/>
                <w:kern w:val="0"/>
                <w:sz w:val="24"/>
                <w:szCs w:val="24"/>
                <w:highlight w:val="none"/>
                <w:u w:val="none"/>
                <w:lang w:val="en-US" w:eastAsia="zh-CN"/>
              </w:rPr>
              <w:t>重庆渝垫国有资产经营集团有限公司官方网站（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14:paraId="4DA0483A">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14:paraId="37E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3D264C15">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14:paraId="3B7C9B5A">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14:paraId="65E40DA3">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1、参与竞争性谈判的报价应包含但不限于完成谈判范围内项目的安装调试人工费、设施设备及主辅材料（包含但不限于支架、铜管、</w:t>
            </w:r>
            <w:r>
              <w:rPr>
                <w:rFonts w:hint="default" w:ascii="宋体" w:hAnsi="宋体" w:cs="宋体"/>
                <w:color w:val="auto"/>
                <w:kern w:val="0"/>
                <w:sz w:val="24"/>
                <w:szCs w:val="24"/>
                <w:highlight w:val="none"/>
                <w:u w:val="none"/>
                <w:lang w:val="en-US" w:eastAsia="zh-CN"/>
              </w:rPr>
              <w:t>制冷剂</w:t>
            </w:r>
            <w:r>
              <w:rPr>
                <w:rFonts w:hint="eastAsia" w:ascii="宋体" w:hAnsi="宋体" w:cs="宋体"/>
                <w:color w:val="auto"/>
                <w:kern w:val="0"/>
                <w:sz w:val="24"/>
                <w:szCs w:val="24"/>
                <w:highlight w:val="none"/>
                <w:u w:val="none"/>
                <w:lang w:val="en-US" w:eastAsia="zh-CN"/>
              </w:rPr>
              <w:t>、排水管线、断路器等）、打孔及恢复、涨跌价风险、措施费（含安全文明施工费）、场地清洁及除渣费、运输卸车转运费、税费等费用及完成全部工作内容的安全责任。</w:t>
            </w:r>
          </w:p>
          <w:p w14:paraId="41A7512E">
            <w:pPr>
              <w:shd w:val="clear" w:color="auto" w:fill="auto"/>
              <w:kinsoku/>
              <w:wordWrap/>
              <w:overflowPunct/>
              <w:topLinePunct w:val="0"/>
              <w:bidi w:val="0"/>
              <w:adjustRightInd w:val="0"/>
              <w:spacing w:line="380" w:lineRule="atLeast"/>
              <w:jc w:val="both"/>
              <w:rPr>
                <w:rFonts w:hint="default"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bidi="ar-SA"/>
              </w:rPr>
              <w:t xml:space="preserve">  备注：铜管长度超出标准范围部分价格包含在报价中，采购人不再单独结算。</w:t>
            </w:r>
          </w:p>
        </w:tc>
      </w:tr>
      <w:tr w14:paraId="48D3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0CD16D65">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14:paraId="4686910C">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14:paraId="7350C453">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13</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cs="宋体"/>
                <w:sz w:val="24"/>
                <w:szCs w:val="24"/>
                <w:lang w:val="en-US" w:eastAsia="zh-CN"/>
              </w:rPr>
              <w:t>空调</w:t>
            </w:r>
            <w:r>
              <w:rPr>
                <w:rFonts w:hint="eastAsia" w:ascii="宋体" w:hAnsi="宋体" w:cs="宋体"/>
                <w:color w:val="auto"/>
                <w:kern w:val="0"/>
                <w:sz w:val="24"/>
                <w:szCs w:val="24"/>
                <w:highlight w:val="none"/>
                <w:u w:val="none"/>
                <w:lang w:val="en-US" w:eastAsia="zh-CN"/>
              </w:rPr>
              <w:t>竞争性谈判响应文件”。</w:t>
            </w:r>
          </w:p>
          <w:p w14:paraId="0C7D8A4F">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未按时参与后续竞争谈判的均视为无效响应文件、无效供应商。</w:t>
            </w:r>
          </w:p>
        </w:tc>
      </w:tr>
      <w:tr w14:paraId="3849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60C4FF9D">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14:paraId="536F1452">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14:paraId="24A790D2">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14:paraId="69D4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24DBAAF">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14:paraId="5A2A79CF">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14:paraId="0F3F75A8">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14:paraId="31A51321">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 xml:space="preserve"> 13</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，邮件名称“西湖小区人才公寓6栋空调竞争谈判响应文件”。</w:t>
            </w:r>
          </w:p>
          <w:p w14:paraId="6C8F4692">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13</w:t>
            </w:r>
            <w:bookmarkStart w:id="3" w:name="_GoBack"/>
            <w:bookmarkEnd w:id="3"/>
            <w:r>
              <w:rPr>
                <w:rFonts w:hint="eastAsia" w:ascii="宋体" w:hAnsi="宋体" w:cs="宋体"/>
                <w:color w:val="auto"/>
                <w:kern w:val="0"/>
                <w:sz w:val="24"/>
                <w:szCs w:val="24"/>
                <w:highlight w:val="yellow"/>
                <w:u w:val="none"/>
                <w:lang w:val="en-US" w:eastAsia="zh-CN"/>
              </w:rPr>
              <w:t>日15：00谈判小组在财富大厦1611会议室随机、逐一与有效响应文件的供应商谈判。谈判中，谈判的任何一方不得透露与谈判有关的其他供应商的技术资料、价格和其他信息。</w:t>
            </w:r>
          </w:p>
          <w:p w14:paraId="15448254">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14:paraId="655ACB1B">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5、谈判结束后，竞争谈判小组根据产品质量、服务、价格等综合评判确定满足采购人最佳需要的供应商为成交人。</w:t>
            </w:r>
          </w:p>
          <w:p w14:paraId="6442FED0">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14:paraId="28C3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14:paraId="7C6891BF">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14:paraId="0AF6416F">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14:paraId="63154EF5">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14:paraId="3D46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584570EE">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vAlign w:val="center"/>
          </w:tcPr>
          <w:p w14:paraId="02076B9A">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14:paraId="798B8B5D">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14:paraId="58043403">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14:paraId="213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14:paraId="12FB4F7C">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14:paraId="53E18CA5">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支付方式</w:t>
            </w:r>
          </w:p>
        </w:tc>
        <w:tc>
          <w:tcPr>
            <w:tcW w:w="8048" w:type="dxa"/>
            <w:vAlign w:val="center"/>
          </w:tcPr>
          <w:p w14:paraId="5D67C5AB">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双方签订合同后，</w:t>
            </w:r>
            <w:r>
              <w:rPr>
                <w:rFonts w:hint="eastAsia" w:ascii="宋体" w:hAnsi="宋体" w:cs="宋体"/>
                <w:color w:val="auto"/>
                <w:kern w:val="0"/>
                <w:sz w:val="24"/>
                <w:szCs w:val="24"/>
                <w:highlight w:val="yellow"/>
                <w:u w:val="none"/>
                <w:lang w:val="en-US" w:eastAsia="zh-CN"/>
              </w:rPr>
              <w:t>成交人</w:t>
            </w:r>
            <w:r>
              <w:rPr>
                <w:rFonts w:hint="eastAsia" w:ascii="宋体" w:hAnsi="宋体" w:cs="宋体"/>
                <w:kern w:val="0"/>
                <w:sz w:val="24"/>
                <w:szCs w:val="24"/>
                <w:highlight w:val="yellow"/>
                <w:u w:val="none"/>
                <w:lang w:val="en-US" w:eastAsia="zh-CN"/>
              </w:rPr>
              <w:t>完成所有产品供应安装且</w:t>
            </w:r>
            <w:r>
              <w:rPr>
                <w:rFonts w:hint="eastAsia" w:ascii="宋体" w:hAnsi="宋体" w:eastAsia="宋体" w:cs="宋体"/>
                <w:kern w:val="0"/>
                <w:sz w:val="24"/>
                <w:szCs w:val="24"/>
                <w:highlight w:val="yellow"/>
                <w:u w:val="none"/>
                <w:lang w:val="en-US" w:eastAsia="zh-CN"/>
              </w:rPr>
              <w:t>工完场清</w:t>
            </w:r>
            <w:r>
              <w:rPr>
                <w:rFonts w:hint="eastAsia" w:ascii="宋体" w:hAnsi="宋体" w:eastAsia="宋体" w:cs="宋体"/>
                <w:kern w:val="0"/>
                <w:sz w:val="24"/>
                <w:szCs w:val="24"/>
                <w:highlight w:val="none"/>
                <w:u w:val="none"/>
                <w:lang w:val="en-US" w:eastAsia="zh-CN"/>
              </w:rPr>
              <w:t>，项目验收合格，成交人提供结算及相应票据资料，采购人一次性支付至结算金额的97%，</w:t>
            </w:r>
            <w:r>
              <w:rPr>
                <w:rFonts w:hint="eastAsia" w:ascii="宋体" w:hAnsi="宋体" w:cs="宋体"/>
                <w:kern w:val="0"/>
                <w:sz w:val="24"/>
                <w:szCs w:val="24"/>
                <w:highlight w:val="none"/>
                <w:u w:val="none"/>
                <w:lang w:val="en-US" w:eastAsia="zh-CN"/>
              </w:rPr>
              <w:t>剩余</w:t>
            </w:r>
            <w:r>
              <w:rPr>
                <w:rFonts w:hint="eastAsia" w:ascii="宋体" w:hAnsi="宋体" w:eastAsia="宋体" w:cs="宋体"/>
                <w:kern w:val="0"/>
                <w:sz w:val="24"/>
                <w:szCs w:val="24"/>
                <w:highlight w:val="none"/>
                <w:u w:val="none"/>
                <w:lang w:val="en-US" w:eastAsia="zh-CN"/>
              </w:rPr>
              <w:t>3%</w:t>
            </w:r>
            <w:r>
              <w:rPr>
                <w:rFonts w:hint="eastAsia" w:ascii="宋体" w:hAnsi="宋体" w:cs="宋体"/>
                <w:kern w:val="0"/>
                <w:sz w:val="24"/>
                <w:szCs w:val="24"/>
                <w:highlight w:val="none"/>
                <w:u w:val="none"/>
                <w:lang w:val="en-US" w:eastAsia="zh-CN"/>
              </w:rPr>
              <w:t>作为质保金在2年后</w:t>
            </w:r>
            <w:r>
              <w:rPr>
                <w:rFonts w:hint="eastAsia" w:ascii="宋体" w:hAnsi="宋体" w:eastAsia="宋体" w:cs="宋体"/>
                <w:kern w:val="0"/>
                <w:sz w:val="24"/>
                <w:szCs w:val="24"/>
                <w:highlight w:val="none"/>
                <w:u w:val="none"/>
                <w:lang w:val="en-US" w:eastAsia="zh-CN"/>
              </w:rPr>
              <w:t>一次性无息</w:t>
            </w:r>
            <w:r>
              <w:rPr>
                <w:rFonts w:hint="eastAsia" w:ascii="宋体" w:hAnsi="宋体" w:cs="宋体"/>
                <w:kern w:val="0"/>
                <w:sz w:val="24"/>
                <w:szCs w:val="24"/>
                <w:highlight w:val="none"/>
                <w:u w:val="none"/>
                <w:lang w:val="en-US" w:eastAsia="zh-CN"/>
              </w:rPr>
              <w:t>支付</w:t>
            </w:r>
            <w:r>
              <w:rPr>
                <w:rFonts w:hint="eastAsia" w:ascii="宋体" w:hAnsi="宋体" w:eastAsia="宋体" w:cs="宋体"/>
                <w:kern w:val="0"/>
                <w:sz w:val="24"/>
                <w:szCs w:val="24"/>
                <w:highlight w:val="none"/>
                <w:u w:val="none"/>
                <w:lang w:val="en-US" w:eastAsia="zh-CN"/>
              </w:rPr>
              <w:t>。</w:t>
            </w:r>
          </w:p>
        </w:tc>
      </w:tr>
      <w:tr w14:paraId="40EB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5" w:type="dxa"/>
            <w:vAlign w:val="center"/>
          </w:tcPr>
          <w:p w14:paraId="61D07AFF">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14:paraId="7F165A73">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14:paraId="5D286377">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14:paraId="52D2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5" w:type="dxa"/>
            <w:vAlign w:val="center"/>
          </w:tcPr>
          <w:p w14:paraId="7FAC0A03">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14:paraId="6C279A1B">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14:paraId="15B6E3F5">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u w:val="none"/>
                <w:lang w:val="en-US" w:eastAsia="zh-CN"/>
              </w:rPr>
              <w:t>因完成工作内容损毁原有设施设备由</w:t>
            </w:r>
            <w:r>
              <w:rPr>
                <w:rFonts w:hint="eastAsia" w:ascii="宋体" w:hAnsi="宋体" w:cs="宋体"/>
                <w:kern w:val="0"/>
                <w:sz w:val="24"/>
                <w:szCs w:val="24"/>
                <w:highlight w:val="none"/>
                <w:u w:val="none"/>
                <w:lang w:val="en-US" w:eastAsia="zh-CN"/>
              </w:rPr>
              <w:t>成交</w:t>
            </w:r>
            <w:r>
              <w:rPr>
                <w:rFonts w:hint="eastAsia" w:ascii="宋体" w:hAnsi="宋体" w:eastAsia="宋体" w:cs="宋体"/>
                <w:kern w:val="0"/>
                <w:sz w:val="24"/>
                <w:szCs w:val="24"/>
                <w:highlight w:val="none"/>
                <w:u w:val="none"/>
                <w:lang w:val="en-US" w:eastAsia="zh-CN"/>
              </w:rPr>
              <w:t>人负责恢复原貌或照价赔偿。</w:t>
            </w:r>
          </w:p>
        </w:tc>
      </w:tr>
    </w:tbl>
    <w:p w14:paraId="53F3A9B0">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14:paraId="6E88E359">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14:paraId="7E6C9A17">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14:paraId="5982DB6E">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14:paraId="380CC31E">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14:paraId="131547DF">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14:paraId="18B2D66B">
      <w:pPr>
        <w:rPr>
          <w:rFonts w:hint="eastAsia"/>
          <w:lang w:val="en-US" w:eastAsia="zh-CN"/>
        </w:rPr>
      </w:pPr>
    </w:p>
    <w:p w14:paraId="38765C4C">
      <w:pPr>
        <w:rPr>
          <w:rFonts w:hint="eastAsia"/>
          <w:lang w:val="en-US" w:eastAsia="zh-CN"/>
        </w:rPr>
      </w:pPr>
    </w:p>
    <w:p w14:paraId="1B79B1CE">
      <w:pPr>
        <w:pStyle w:val="18"/>
        <w:rPr>
          <w:rFonts w:hint="eastAsia"/>
          <w:lang w:val="en-US" w:eastAsia="zh-CN"/>
        </w:rPr>
      </w:pPr>
    </w:p>
    <w:p w14:paraId="57A2538A">
      <w:pPr>
        <w:rPr>
          <w:rFonts w:hint="eastAsia"/>
          <w:lang w:val="en-US" w:eastAsia="zh-CN"/>
        </w:rPr>
      </w:pPr>
    </w:p>
    <w:p w14:paraId="08127F9F">
      <w:pPr>
        <w:pStyle w:val="18"/>
        <w:rPr>
          <w:rFonts w:hint="default"/>
          <w:lang w:val="en-US" w:eastAsia="zh-CN"/>
        </w:rPr>
      </w:pPr>
    </w:p>
    <w:p w14:paraId="225BD193">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14:paraId="61916BCD">
      <w:pPr>
        <w:pStyle w:val="18"/>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14:paraId="6D16BAFF">
      <w:pPr>
        <w:rPr>
          <w:rFonts w:ascii="微软雅黑" w:hAnsi="微软雅黑" w:eastAsia="微软雅黑" w:cs="微软雅黑"/>
          <w:i w:val="0"/>
          <w:iCs w:val="0"/>
          <w:caps w:val="0"/>
          <w:color w:val="000000"/>
          <w:spacing w:val="0"/>
          <w:sz w:val="20"/>
          <w:szCs w:val="20"/>
          <w:shd w:val="clear" w:color="auto" w:fill="FFFFFF"/>
        </w:rPr>
      </w:pPr>
    </w:p>
    <w:p w14:paraId="5DFC2FEC">
      <w:pPr>
        <w:pStyle w:val="6"/>
        <w:rPr>
          <w:rFonts w:ascii="微软雅黑" w:hAnsi="微软雅黑" w:eastAsia="微软雅黑" w:cs="微软雅黑"/>
          <w:i w:val="0"/>
          <w:iCs w:val="0"/>
          <w:caps w:val="0"/>
          <w:color w:val="000000"/>
          <w:spacing w:val="0"/>
          <w:sz w:val="20"/>
          <w:szCs w:val="20"/>
          <w:shd w:val="clear" w:color="auto" w:fill="FFFFFF"/>
        </w:rPr>
      </w:pPr>
    </w:p>
    <w:p w14:paraId="1177D03F">
      <w:pPr>
        <w:rPr>
          <w:rFonts w:ascii="微软雅黑" w:hAnsi="微软雅黑" w:eastAsia="微软雅黑" w:cs="微软雅黑"/>
          <w:i w:val="0"/>
          <w:iCs w:val="0"/>
          <w:caps w:val="0"/>
          <w:color w:val="000000"/>
          <w:spacing w:val="0"/>
          <w:sz w:val="20"/>
          <w:szCs w:val="20"/>
          <w:shd w:val="clear" w:color="auto" w:fill="FFFFFF"/>
        </w:rPr>
      </w:pPr>
    </w:p>
    <w:p w14:paraId="33E0CFD3">
      <w:pPr>
        <w:pStyle w:val="6"/>
        <w:rPr>
          <w:rFonts w:ascii="微软雅黑" w:hAnsi="微软雅黑" w:eastAsia="微软雅黑" w:cs="微软雅黑"/>
          <w:i w:val="0"/>
          <w:iCs w:val="0"/>
          <w:caps w:val="0"/>
          <w:color w:val="000000"/>
          <w:spacing w:val="0"/>
          <w:sz w:val="20"/>
          <w:szCs w:val="20"/>
          <w:shd w:val="clear" w:color="auto" w:fill="FFFFFF"/>
        </w:rPr>
      </w:pPr>
    </w:p>
    <w:p w14:paraId="09C6B8CB">
      <w:pPr>
        <w:rPr>
          <w:rFonts w:ascii="微软雅黑" w:hAnsi="微软雅黑" w:eastAsia="微软雅黑" w:cs="微软雅黑"/>
          <w:i w:val="0"/>
          <w:iCs w:val="0"/>
          <w:caps w:val="0"/>
          <w:color w:val="000000"/>
          <w:spacing w:val="0"/>
          <w:sz w:val="20"/>
          <w:szCs w:val="20"/>
          <w:shd w:val="clear" w:color="auto" w:fill="FFFFFF"/>
        </w:rPr>
      </w:pPr>
    </w:p>
    <w:p w14:paraId="4B0AB5C5">
      <w:pPr>
        <w:pStyle w:val="6"/>
        <w:rPr>
          <w:rFonts w:ascii="微软雅黑" w:hAnsi="微软雅黑" w:eastAsia="微软雅黑" w:cs="微软雅黑"/>
          <w:i w:val="0"/>
          <w:iCs w:val="0"/>
          <w:caps w:val="0"/>
          <w:color w:val="000000"/>
          <w:spacing w:val="0"/>
          <w:sz w:val="20"/>
          <w:szCs w:val="20"/>
          <w:shd w:val="clear" w:color="auto" w:fill="FFFFFF"/>
        </w:rPr>
      </w:pPr>
    </w:p>
    <w:p w14:paraId="354B9AF8">
      <w:pPr>
        <w:rPr>
          <w:rFonts w:ascii="微软雅黑" w:hAnsi="微软雅黑" w:eastAsia="微软雅黑" w:cs="微软雅黑"/>
          <w:i w:val="0"/>
          <w:iCs w:val="0"/>
          <w:caps w:val="0"/>
          <w:color w:val="000000"/>
          <w:spacing w:val="0"/>
          <w:sz w:val="20"/>
          <w:szCs w:val="20"/>
          <w:shd w:val="clear" w:color="auto" w:fill="FFFFFF"/>
        </w:rPr>
      </w:pPr>
    </w:p>
    <w:p w14:paraId="1FDAC7D3">
      <w:pPr>
        <w:pStyle w:val="6"/>
        <w:rPr>
          <w:rFonts w:ascii="微软雅黑" w:hAnsi="微软雅黑" w:eastAsia="微软雅黑" w:cs="微软雅黑"/>
          <w:i w:val="0"/>
          <w:iCs w:val="0"/>
          <w:caps w:val="0"/>
          <w:color w:val="000000"/>
          <w:spacing w:val="0"/>
          <w:sz w:val="20"/>
          <w:szCs w:val="20"/>
          <w:shd w:val="clear" w:color="auto" w:fill="FFFFFF"/>
        </w:rPr>
      </w:pPr>
    </w:p>
    <w:p w14:paraId="4EB5F427">
      <w:pPr>
        <w:rPr>
          <w:rFonts w:ascii="微软雅黑" w:hAnsi="微软雅黑" w:eastAsia="微软雅黑" w:cs="微软雅黑"/>
          <w:i w:val="0"/>
          <w:iCs w:val="0"/>
          <w:caps w:val="0"/>
          <w:color w:val="000000"/>
          <w:spacing w:val="0"/>
          <w:sz w:val="20"/>
          <w:szCs w:val="20"/>
          <w:shd w:val="clear" w:color="auto" w:fill="FFFFFF"/>
        </w:rPr>
      </w:pPr>
    </w:p>
    <w:p w14:paraId="2983F2EF">
      <w:pPr>
        <w:pStyle w:val="18"/>
        <w:kinsoku/>
        <w:wordWrap/>
        <w:overflowPunct/>
        <w:topLinePunct w:val="0"/>
        <w:bidi w:val="0"/>
        <w:spacing w:before="0" w:line="380" w:lineRule="atLeast"/>
        <w:ind w:left="0" w:leftChars="0"/>
        <w:rPr>
          <w:rFonts w:hint="default"/>
          <w:lang w:val="en-US" w:eastAsia="zh-CN"/>
        </w:rPr>
      </w:pPr>
    </w:p>
    <w:p w14:paraId="14248861">
      <w:pPr>
        <w:rPr>
          <w:rFonts w:hint="default"/>
          <w:lang w:val="en-US" w:eastAsia="zh-CN"/>
        </w:rPr>
      </w:pPr>
    </w:p>
    <w:p w14:paraId="2241295A">
      <w:pPr>
        <w:pStyle w:val="3"/>
        <w:rPr>
          <w:rFonts w:hint="default"/>
          <w:lang w:val="en-US" w:eastAsia="zh-CN"/>
        </w:rPr>
      </w:pPr>
    </w:p>
    <w:p w14:paraId="0EC7F374">
      <w:pPr>
        <w:pStyle w:val="4"/>
        <w:rPr>
          <w:rFonts w:hint="default"/>
          <w:lang w:val="en-US" w:eastAsia="zh-CN"/>
        </w:rPr>
      </w:pPr>
    </w:p>
    <w:p w14:paraId="334149AD">
      <w:pPr>
        <w:pStyle w:val="4"/>
        <w:rPr>
          <w:rFonts w:hint="default"/>
          <w:lang w:val="en-US" w:eastAsia="zh-CN"/>
        </w:rPr>
      </w:pPr>
    </w:p>
    <w:p w14:paraId="3C4DCE34">
      <w:pPr>
        <w:pStyle w:val="4"/>
        <w:rPr>
          <w:rFonts w:hint="default"/>
          <w:lang w:val="en-US" w:eastAsia="zh-CN"/>
        </w:rPr>
      </w:pPr>
    </w:p>
    <w:p w14:paraId="7D8D0727">
      <w:pPr>
        <w:pStyle w:val="4"/>
        <w:rPr>
          <w:rFonts w:hint="default"/>
          <w:lang w:val="en-US" w:eastAsia="zh-CN"/>
        </w:rPr>
      </w:pPr>
    </w:p>
    <w:p w14:paraId="735DAFE5">
      <w:pPr>
        <w:pStyle w:val="4"/>
        <w:rPr>
          <w:rFonts w:hint="default"/>
          <w:lang w:val="en-US" w:eastAsia="zh-CN"/>
        </w:rPr>
      </w:pPr>
    </w:p>
    <w:p w14:paraId="13CB9EDD">
      <w:pPr>
        <w:pStyle w:val="4"/>
        <w:rPr>
          <w:rFonts w:hint="default"/>
          <w:lang w:val="en-US" w:eastAsia="zh-CN"/>
        </w:rPr>
      </w:pPr>
    </w:p>
    <w:p w14:paraId="42A79BD1">
      <w:pPr>
        <w:jc w:val="center"/>
        <w:rPr>
          <w:rFonts w:hint="eastAsia" w:ascii="方正小标宋_GBK" w:hAnsi="方正小标宋_GBK" w:eastAsia="方正小标宋_GBK" w:cs="方正小标宋_GBK"/>
          <w:sz w:val="44"/>
          <w:szCs w:val="44"/>
          <w:lang w:eastAsia="zh-CN"/>
        </w:rPr>
      </w:pPr>
    </w:p>
    <w:p w14:paraId="2E42FC82">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14:paraId="545B0614">
      <w:pPr>
        <w:pStyle w:val="18"/>
        <w:rPr>
          <w:rFonts w:hint="eastAsia"/>
        </w:rPr>
      </w:pPr>
    </w:p>
    <w:p w14:paraId="5245E4EE">
      <w:pPr>
        <w:jc w:val="center"/>
        <w:rPr>
          <w:rFonts w:hint="eastAsia" w:eastAsia="宋体"/>
          <w:lang w:eastAsia="zh-CN"/>
        </w:rPr>
      </w:pPr>
      <w:r>
        <w:rPr>
          <w:rFonts w:hint="eastAsia"/>
          <w:lang w:eastAsia="zh-CN"/>
        </w:rPr>
        <w:t>（封面）</w:t>
      </w:r>
    </w:p>
    <w:p w14:paraId="429F13CF">
      <w:pPr>
        <w:pStyle w:val="18"/>
        <w:rPr>
          <w:rFonts w:hint="eastAsia"/>
        </w:rPr>
      </w:pPr>
    </w:p>
    <w:p w14:paraId="7583F339">
      <w:pPr>
        <w:rPr>
          <w:rFonts w:hint="eastAsia"/>
        </w:rPr>
      </w:pPr>
    </w:p>
    <w:p w14:paraId="0AC261F9">
      <w:pPr>
        <w:pStyle w:val="18"/>
        <w:rPr>
          <w:rFonts w:hint="eastAsia"/>
        </w:rPr>
      </w:pPr>
    </w:p>
    <w:p w14:paraId="3E504AD3">
      <w:pPr>
        <w:rPr>
          <w:rFonts w:hint="eastAsia"/>
        </w:rPr>
      </w:pPr>
    </w:p>
    <w:p w14:paraId="2F7FF8C5">
      <w:pPr>
        <w:pStyle w:val="18"/>
        <w:rPr>
          <w:rFonts w:hint="eastAsia"/>
        </w:rPr>
      </w:pPr>
    </w:p>
    <w:p w14:paraId="3A0C737E">
      <w:pPr>
        <w:rPr>
          <w:rFonts w:hint="eastAsia"/>
        </w:rPr>
      </w:pPr>
    </w:p>
    <w:p w14:paraId="56EADCC7">
      <w:pPr>
        <w:pStyle w:val="18"/>
        <w:rPr>
          <w:rFonts w:hint="eastAsia"/>
        </w:rPr>
      </w:pPr>
    </w:p>
    <w:p w14:paraId="7225704F">
      <w:pPr>
        <w:rPr>
          <w:rFonts w:hint="eastAsia"/>
        </w:rPr>
      </w:pPr>
    </w:p>
    <w:p w14:paraId="7966D6E2">
      <w:pPr>
        <w:rPr>
          <w:rFonts w:hint="eastAsia"/>
        </w:rPr>
      </w:pPr>
    </w:p>
    <w:p w14:paraId="34A138D9">
      <w:pPr>
        <w:pStyle w:val="18"/>
        <w:rPr>
          <w:rFonts w:hint="eastAsia"/>
        </w:rPr>
      </w:pPr>
    </w:p>
    <w:p w14:paraId="39A1B7AC">
      <w:pPr>
        <w:pStyle w:val="18"/>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垫江县西湖小区人才公寓6栋28套住宅空调采购</w:t>
      </w:r>
    </w:p>
    <w:p w14:paraId="53D17AD5">
      <w:pPr>
        <w:pStyle w:val="18"/>
        <w:rPr>
          <w:rFonts w:hint="eastAsia"/>
          <w:b w:val="0"/>
          <w:bCs w:val="0"/>
          <w:lang w:eastAsia="zh-CN"/>
        </w:rPr>
      </w:pPr>
    </w:p>
    <w:p w14:paraId="18D8F9D7">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14:paraId="51236FDD">
      <w:pPr>
        <w:pStyle w:val="18"/>
        <w:rPr>
          <w:rFonts w:hint="eastAsia"/>
          <w:b w:val="0"/>
          <w:bCs w:val="0"/>
          <w:lang w:eastAsia="zh-CN"/>
        </w:rPr>
      </w:pPr>
    </w:p>
    <w:p w14:paraId="11526377">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14:paraId="10E4A6D4">
      <w:pPr>
        <w:rPr>
          <w:rFonts w:hint="eastAsia" w:ascii="Times New Roman" w:hAnsi="Times New Roman" w:eastAsia="宋体" w:cs="Times New Roman"/>
          <w:b w:val="0"/>
          <w:bCs w:val="0"/>
          <w:kern w:val="2"/>
          <w:sz w:val="30"/>
          <w:szCs w:val="30"/>
          <w:lang w:val="en-US" w:eastAsia="zh-CN" w:bidi="ar-SA"/>
        </w:rPr>
      </w:pPr>
    </w:p>
    <w:p w14:paraId="45400EC0">
      <w:pPr>
        <w:pStyle w:val="18"/>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14:paraId="492A1FBD">
      <w:pPr>
        <w:pStyle w:val="18"/>
        <w:rPr>
          <w:rFonts w:hint="eastAsia"/>
          <w:lang w:eastAsia="zh-CN"/>
        </w:rPr>
      </w:pPr>
    </w:p>
    <w:p w14:paraId="5C6DF598">
      <w:pPr>
        <w:pStyle w:val="18"/>
        <w:rPr>
          <w:rFonts w:hint="eastAsia"/>
        </w:rPr>
      </w:pPr>
    </w:p>
    <w:p w14:paraId="68BF1F8B">
      <w:pPr>
        <w:rPr>
          <w:rFonts w:hint="eastAsia"/>
        </w:rPr>
      </w:pPr>
    </w:p>
    <w:p w14:paraId="6E5D3E66">
      <w:pPr>
        <w:rPr>
          <w:rFonts w:hint="eastAsia"/>
        </w:rPr>
      </w:pPr>
    </w:p>
    <w:p w14:paraId="09DFE753">
      <w:pPr>
        <w:pStyle w:val="18"/>
        <w:rPr>
          <w:rFonts w:hint="eastAsia"/>
        </w:rPr>
      </w:pPr>
    </w:p>
    <w:p w14:paraId="249B0631">
      <w:pPr>
        <w:rPr>
          <w:rFonts w:hint="eastAsia"/>
        </w:rPr>
      </w:pPr>
    </w:p>
    <w:p w14:paraId="7E17D288">
      <w:pPr>
        <w:pStyle w:val="18"/>
        <w:rPr>
          <w:rFonts w:hint="eastAsia"/>
        </w:rPr>
      </w:pPr>
    </w:p>
    <w:p w14:paraId="627996FA">
      <w:pPr>
        <w:rPr>
          <w:rFonts w:hint="eastAsia"/>
        </w:rPr>
      </w:pPr>
    </w:p>
    <w:p w14:paraId="1F0A7CD0">
      <w:pPr>
        <w:pStyle w:val="18"/>
        <w:rPr>
          <w:rFonts w:hint="eastAsia"/>
        </w:rPr>
      </w:pPr>
    </w:p>
    <w:p w14:paraId="03A787B4">
      <w:pPr>
        <w:rPr>
          <w:rFonts w:hint="eastAsia"/>
        </w:rPr>
      </w:pPr>
    </w:p>
    <w:p w14:paraId="0B6D5688">
      <w:pPr>
        <w:pStyle w:val="2"/>
        <w:ind w:left="0" w:leftChars="0" w:firstLine="0" w:firstLineChars="0"/>
        <w:rPr>
          <w:rFonts w:hint="eastAsia"/>
        </w:rPr>
      </w:pPr>
    </w:p>
    <w:p w14:paraId="27CA8393">
      <w:pPr>
        <w:pStyle w:val="6"/>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14:paraId="6108EF2A">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14:paraId="3ABD6033">
      <w:pPr>
        <w:tabs>
          <w:tab w:val="left" w:pos="5565"/>
        </w:tabs>
        <w:autoSpaceDE w:val="0"/>
        <w:autoSpaceDN w:val="0"/>
        <w:adjustRightInd w:val="0"/>
        <w:snapToGrid w:val="0"/>
        <w:rPr>
          <w:rFonts w:hint="eastAsia" w:ascii="宋体" w:hAnsi="宋体" w:eastAsia="宋体" w:cs="宋体"/>
          <w:color w:val="000000"/>
          <w:kern w:val="0"/>
          <w:sz w:val="30"/>
          <w:szCs w:val="30"/>
        </w:rPr>
      </w:pPr>
    </w:p>
    <w:p w14:paraId="4D0D828F">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14:paraId="291DA314">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5957FACA">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14:paraId="1400DBDA">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6D7078D">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14:paraId="690EE368">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1F16E7EB">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14:paraId="2CA8D8D1">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28FAE745">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14:paraId="3A4F8EAF">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1320A775">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14:paraId="56CBA698">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58275E2D">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14:paraId="3E29F7F5">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6F3CE041">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14:paraId="43E47E33">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14:paraId="5FEF9105">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14:paraId="5FEF9105">
                      <w:pPr>
                        <w:rPr>
                          <w:rFonts w:hint="default" w:eastAsia="宋体"/>
                          <w:lang w:val="en-US" w:eastAsia="zh-CN"/>
                        </w:rPr>
                      </w:pPr>
                      <w:r>
                        <w:rPr>
                          <w:rFonts w:hint="eastAsia"/>
                          <w:lang w:val="en-US" w:eastAsia="zh-CN"/>
                        </w:rPr>
                        <w:t xml:space="preserve">   </w:t>
                      </w:r>
                    </w:p>
                  </w:txbxContent>
                </v:textbox>
              </v:rect>
            </w:pict>
          </mc:Fallback>
        </mc:AlternateContent>
      </w:r>
    </w:p>
    <w:p w14:paraId="00D8A145">
      <w:pPr>
        <w:tabs>
          <w:tab w:val="left" w:pos="142"/>
        </w:tabs>
        <w:rPr>
          <w:rFonts w:hint="eastAsia" w:ascii="宋体" w:hAnsi="宋体" w:eastAsia="宋体" w:cs="宋体"/>
          <w:color w:val="000000"/>
          <w:sz w:val="28"/>
          <w:szCs w:val="28"/>
        </w:rPr>
      </w:pPr>
    </w:p>
    <w:p w14:paraId="5838B7FD">
      <w:pPr>
        <w:tabs>
          <w:tab w:val="left" w:pos="142"/>
        </w:tabs>
        <w:rPr>
          <w:rFonts w:hint="eastAsia" w:ascii="宋体" w:hAnsi="宋体" w:eastAsia="宋体" w:cs="宋体"/>
          <w:color w:val="000000"/>
          <w:sz w:val="28"/>
          <w:szCs w:val="28"/>
        </w:rPr>
      </w:pPr>
    </w:p>
    <w:p w14:paraId="1470871C">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14:paraId="64A72C43">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5655722B">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039658C">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306139C9">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3980081C">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7502B3FE">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5628BA43">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7A17FE2C">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14:paraId="2C825CA1">
      <w:pPr>
        <w:pStyle w:val="18"/>
        <w:rPr>
          <w:rFonts w:hint="eastAsia" w:ascii="宋体" w:hAnsi="宋体" w:eastAsia="宋体" w:cs="宋体"/>
          <w:color w:val="000000"/>
          <w:sz w:val="28"/>
          <w:szCs w:val="28"/>
        </w:rPr>
      </w:pPr>
    </w:p>
    <w:p w14:paraId="6EC06FD9">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14:paraId="1ECF9C9C">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14:paraId="680518F6">
      <w:pPr>
        <w:rPr>
          <w:rFonts w:hint="eastAsia"/>
          <w:sz w:val="10"/>
          <w:szCs w:val="10"/>
        </w:rPr>
      </w:pPr>
    </w:p>
    <w:p w14:paraId="03B1599C">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14:paraId="0CB78776">
      <w:pPr>
        <w:autoSpaceDE w:val="0"/>
        <w:autoSpaceDN w:val="0"/>
        <w:adjustRightInd w:val="0"/>
        <w:snapToGrid w:val="0"/>
        <w:ind w:firstLine="600" w:firstLineChars="200"/>
        <w:rPr>
          <w:rFonts w:hint="eastAsia" w:ascii="宋体" w:hAnsi="宋体" w:eastAsia="宋体" w:cs="宋体"/>
          <w:color w:val="000000"/>
          <w:kern w:val="0"/>
          <w:sz w:val="30"/>
          <w:szCs w:val="30"/>
        </w:rPr>
      </w:pPr>
    </w:p>
    <w:p w14:paraId="423E2BD0">
      <w:pPr>
        <w:pStyle w:val="18"/>
        <w:kinsoku/>
        <w:wordWrap/>
        <w:overflowPunct/>
        <w:topLinePunct w:val="0"/>
        <w:bidi w:val="0"/>
        <w:spacing w:before="0" w:line="380" w:lineRule="atLeast"/>
        <w:jc w:val="both"/>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本人   （姓名）系 </w:t>
      </w:r>
      <w:r>
        <w:rPr>
          <w:rFonts w:hint="eastAsia" w:asciiTheme="minorEastAsia" w:hAnsiTheme="minorEastAsia" w:eastAsiaTheme="minorEastAsia" w:cstheme="minorEastAsia"/>
          <w:b w:val="0"/>
          <w:bCs/>
          <w:i w:val="0"/>
          <w:iCs w:val="0"/>
          <w:color w:val="auto"/>
          <w:kern w:val="2"/>
          <w:sz w:val="28"/>
          <w:szCs w:val="28"/>
          <w:lang w:val="en-US" w:eastAsia="zh-CN" w:bidi="ar-SA"/>
        </w:rPr>
        <w:tab/>
      </w: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        （供应单位名称）的法定代表人，现委托       为我方代理人。代理人根据授权，以我方名义签署、澄清、说明、补正、递交、撤回、修改垫江县西湖小区人才公寓6栋28套住宅空调采购</w:t>
      </w:r>
      <w:r>
        <w:rPr>
          <w:rFonts w:hint="eastAsia" w:asciiTheme="minorEastAsia" w:hAnsiTheme="minorEastAsia" w:eastAsiaTheme="minorEastAsia" w:cstheme="minorEastAsia"/>
          <w:b w:val="0"/>
          <w:bCs/>
          <w:i w:val="0"/>
          <w:iCs w:val="0"/>
          <w:color w:val="auto"/>
          <w:sz w:val="28"/>
          <w:szCs w:val="28"/>
          <w:lang w:val="en-US" w:eastAsia="zh-CN"/>
        </w:rPr>
        <w:t>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14:paraId="6ED1B1AD">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14:paraId="457B47ED">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14:paraId="18357FEB">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14:paraId="288B4A5A">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14:paraId="2C23C75B"/>
                          <w:p w14:paraId="1CC07F28">
                            <w:pPr>
                              <w:pStyle w:val="18"/>
                            </w:pPr>
                          </w:p>
                          <w:p w14:paraId="463B3F01"/>
                          <w:p w14:paraId="1DBA7260">
                            <w:pPr>
                              <w:pStyle w:val="18"/>
                            </w:pPr>
                          </w:p>
                          <w:p w14:paraId="2C1346B8">
                            <w:pPr>
                              <w:pStyle w:val="18"/>
                              <w:rPr>
                                <w:rFonts w:hint="eastAsia" w:eastAsia="宋体"/>
                                <w:lang w:val="en-US" w:eastAsia="zh-CN"/>
                              </w:rPr>
                            </w:pPr>
                          </w:p>
                          <w:p w14:paraId="228586EA">
                            <w:pPr>
                              <w:rPr>
                                <w:rFonts w:hint="eastAsia" w:eastAsia="宋体"/>
                                <w:lang w:val="en-US" w:eastAsia="zh-CN"/>
                              </w:rPr>
                            </w:pPr>
                          </w:p>
                          <w:p w14:paraId="0313A1CD">
                            <w:pPr>
                              <w:pStyle w:val="2"/>
                              <w:rPr>
                                <w:rFonts w:hint="eastAsia" w:eastAsia="宋体"/>
                                <w:lang w:val="en-US" w:eastAsia="zh-CN"/>
                              </w:rPr>
                            </w:pPr>
                          </w:p>
                          <w:p w14:paraId="6CAF55A1">
                            <w:pPr>
                              <w:pStyle w:val="2"/>
                              <w:rPr>
                                <w:rFonts w:hint="eastAsia" w:eastAsia="宋体"/>
                                <w:lang w:val="en-US" w:eastAsia="zh-CN"/>
                              </w:rPr>
                            </w:pPr>
                          </w:p>
                          <w:p w14:paraId="2BA802BF">
                            <w:pPr>
                              <w:pStyle w:val="2"/>
                              <w:rPr>
                                <w:rFonts w:hint="eastAsia" w:eastAsia="宋体"/>
                                <w:lang w:val="en-US" w:eastAsia="zh-CN"/>
                              </w:rPr>
                            </w:pPr>
                          </w:p>
                          <w:p w14:paraId="252B29C9">
                            <w:pPr>
                              <w:pStyle w:val="2"/>
                              <w:rPr>
                                <w:rFonts w:hint="eastAsia" w:eastAsia="宋体"/>
                                <w:lang w:val="en-US" w:eastAsia="zh-CN"/>
                              </w:rPr>
                            </w:pPr>
                          </w:p>
                          <w:p w14:paraId="67F12EA7">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14:paraId="2C23C75B"/>
                    <w:p w14:paraId="1CC07F28">
                      <w:pPr>
                        <w:pStyle w:val="18"/>
                      </w:pPr>
                    </w:p>
                    <w:p w14:paraId="463B3F01"/>
                    <w:p w14:paraId="1DBA7260">
                      <w:pPr>
                        <w:pStyle w:val="18"/>
                      </w:pPr>
                    </w:p>
                    <w:p w14:paraId="2C1346B8">
                      <w:pPr>
                        <w:pStyle w:val="18"/>
                        <w:rPr>
                          <w:rFonts w:hint="eastAsia" w:eastAsia="宋体"/>
                          <w:lang w:val="en-US" w:eastAsia="zh-CN"/>
                        </w:rPr>
                      </w:pPr>
                    </w:p>
                    <w:p w14:paraId="228586EA">
                      <w:pPr>
                        <w:rPr>
                          <w:rFonts w:hint="eastAsia" w:eastAsia="宋体"/>
                          <w:lang w:val="en-US" w:eastAsia="zh-CN"/>
                        </w:rPr>
                      </w:pPr>
                    </w:p>
                    <w:p w14:paraId="0313A1CD">
                      <w:pPr>
                        <w:pStyle w:val="2"/>
                        <w:rPr>
                          <w:rFonts w:hint="eastAsia" w:eastAsia="宋体"/>
                          <w:lang w:val="en-US" w:eastAsia="zh-CN"/>
                        </w:rPr>
                      </w:pPr>
                    </w:p>
                    <w:p w14:paraId="6CAF55A1">
                      <w:pPr>
                        <w:pStyle w:val="2"/>
                        <w:rPr>
                          <w:rFonts w:hint="eastAsia" w:eastAsia="宋体"/>
                          <w:lang w:val="en-US" w:eastAsia="zh-CN"/>
                        </w:rPr>
                      </w:pPr>
                    </w:p>
                    <w:p w14:paraId="2BA802BF">
                      <w:pPr>
                        <w:pStyle w:val="2"/>
                        <w:rPr>
                          <w:rFonts w:hint="eastAsia" w:eastAsia="宋体"/>
                          <w:lang w:val="en-US" w:eastAsia="zh-CN"/>
                        </w:rPr>
                      </w:pPr>
                    </w:p>
                    <w:p w14:paraId="252B29C9">
                      <w:pPr>
                        <w:pStyle w:val="2"/>
                        <w:rPr>
                          <w:rFonts w:hint="eastAsia" w:eastAsia="宋体"/>
                          <w:lang w:val="en-US" w:eastAsia="zh-CN"/>
                        </w:rPr>
                      </w:pPr>
                    </w:p>
                    <w:p w14:paraId="67F12EA7">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14:paraId="5AB6D7BA">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14:paraId="5AB6D7BA">
                      <w:pPr>
                        <w:rPr>
                          <w:sz w:val="18"/>
                          <w:szCs w:val="18"/>
                        </w:rPr>
                      </w:pPr>
                    </w:p>
                  </w:txbxContent>
                </v:textbox>
              </v:rect>
            </w:pict>
          </mc:Fallback>
        </mc:AlternateContent>
      </w:r>
    </w:p>
    <w:p w14:paraId="1785AD8A">
      <w:pPr>
        <w:ind w:firstLine="560" w:firstLineChars="200"/>
        <w:rPr>
          <w:rFonts w:hint="eastAsia" w:ascii="宋体" w:hAnsi="宋体" w:eastAsia="宋体" w:cs="宋体"/>
          <w:color w:val="000000"/>
          <w:sz w:val="28"/>
          <w:szCs w:val="28"/>
        </w:rPr>
      </w:pPr>
    </w:p>
    <w:p w14:paraId="297F7247">
      <w:pPr>
        <w:ind w:firstLine="560" w:firstLineChars="200"/>
        <w:rPr>
          <w:rFonts w:hint="eastAsia" w:ascii="宋体" w:hAnsi="宋体" w:eastAsia="宋体" w:cs="宋体"/>
          <w:color w:val="000000"/>
          <w:sz w:val="28"/>
          <w:szCs w:val="28"/>
        </w:rPr>
      </w:pPr>
    </w:p>
    <w:p w14:paraId="0ADC8E4E">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14:paraId="33C6FBE3">
      <w:pPr>
        <w:pStyle w:val="2"/>
        <w:rPr>
          <w:rFonts w:hint="eastAsia" w:ascii="宋体" w:hAnsi="宋体" w:eastAsia="宋体" w:cs="宋体"/>
          <w:color w:val="000000"/>
          <w:sz w:val="21"/>
          <w:szCs w:val="21"/>
        </w:rPr>
      </w:pPr>
    </w:p>
    <w:p w14:paraId="17A0FA2F">
      <w:pPr>
        <w:pStyle w:val="2"/>
        <w:rPr>
          <w:rFonts w:hint="eastAsia" w:ascii="宋体" w:hAnsi="宋体" w:eastAsia="宋体" w:cs="宋体"/>
          <w:color w:val="000000"/>
          <w:sz w:val="21"/>
          <w:szCs w:val="21"/>
        </w:rPr>
      </w:pPr>
    </w:p>
    <w:p w14:paraId="36494BDE">
      <w:pPr>
        <w:pStyle w:val="18"/>
        <w:rPr>
          <w:rFonts w:hint="eastAsia"/>
        </w:rPr>
      </w:pPr>
    </w:p>
    <w:p w14:paraId="3AF245DA">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14:paraId="0D66B6EB">
      <w:pPr>
        <w:pStyle w:val="2"/>
        <w:rPr>
          <w:rFonts w:hint="eastAsia"/>
          <w:sz w:val="18"/>
          <w:szCs w:val="18"/>
        </w:rPr>
      </w:pPr>
    </w:p>
    <w:p w14:paraId="4130A035">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395AA50E">
      <w:pPr>
        <w:pStyle w:val="2"/>
        <w:rPr>
          <w:rFonts w:hint="eastAsia"/>
          <w:sz w:val="18"/>
          <w:szCs w:val="18"/>
        </w:rPr>
      </w:pPr>
    </w:p>
    <w:p w14:paraId="774F838B">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33629652">
      <w:pPr>
        <w:pStyle w:val="2"/>
        <w:rPr>
          <w:rFonts w:hint="eastAsia"/>
          <w:sz w:val="18"/>
          <w:szCs w:val="18"/>
        </w:rPr>
      </w:pPr>
    </w:p>
    <w:p w14:paraId="72E6D4FC">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14:paraId="0658DF84">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14:paraId="2F9186AA">
      <w:pPr>
        <w:pStyle w:val="18"/>
        <w:rPr>
          <w:rFonts w:hint="eastAsia"/>
          <w:sz w:val="10"/>
          <w:szCs w:val="10"/>
        </w:rPr>
      </w:pPr>
    </w:p>
    <w:p w14:paraId="4B95E680">
      <w:pPr>
        <w:rPr>
          <w:rFonts w:hint="eastAsia"/>
          <w:sz w:val="10"/>
          <w:szCs w:val="10"/>
        </w:rPr>
      </w:pPr>
    </w:p>
    <w:p w14:paraId="48F39223">
      <w:pPr>
        <w:rPr>
          <w:rFonts w:hint="eastAsia"/>
        </w:rPr>
      </w:pPr>
    </w:p>
    <w:p w14:paraId="06EE0B46">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14:paraId="7D100422">
      <w:pPr>
        <w:rPr>
          <w:rFonts w:hint="eastAsia"/>
        </w:rPr>
      </w:pPr>
    </w:p>
    <w:p w14:paraId="02C7984D">
      <w:pPr>
        <w:pStyle w:val="18"/>
        <w:rPr>
          <w:rFonts w:hint="eastAsia"/>
        </w:rPr>
      </w:pPr>
    </w:p>
    <w:p w14:paraId="2A9F96A2">
      <w:pPr>
        <w:rPr>
          <w:rFonts w:hint="eastAsia"/>
        </w:rPr>
      </w:pPr>
    </w:p>
    <w:p w14:paraId="23658B3A">
      <w:pPr>
        <w:pStyle w:val="18"/>
        <w:rPr>
          <w:rFonts w:hint="eastAsia"/>
        </w:rPr>
      </w:pPr>
    </w:p>
    <w:p w14:paraId="5E1574AB">
      <w:pPr>
        <w:rPr>
          <w:rFonts w:hint="eastAsia"/>
        </w:rPr>
      </w:pPr>
    </w:p>
    <w:p w14:paraId="7E4E27FC">
      <w:pPr>
        <w:pStyle w:val="18"/>
        <w:rPr>
          <w:rFonts w:hint="eastAsia"/>
        </w:rPr>
      </w:pPr>
    </w:p>
    <w:p w14:paraId="338A0850">
      <w:pPr>
        <w:rPr>
          <w:rFonts w:hint="eastAsia"/>
        </w:rPr>
      </w:pPr>
    </w:p>
    <w:p w14:paraId="1B199FD0">
      <w:pPr>
        <w:pStyle w:val="18"/>
        <w:rPr>
          <w:rFonts w:hint="eastAsia"/>
        </w:rPr>
      </w:pPr>
    </w:p>
    <w:p w14:paraId="29F89DF5">
      <w:pPr>
        <w:pStyle w:val="18"/>
        <w:rPr>
          <w:rFonts w:hint="eastAsia"/>
        </w:rPr>
      </w:pPr>
    </w:p>
    <w:p w14:paraId="0BF562E8">
      <w:pPr>
        <w:rPr>
          <w:rFonts w:hint="eastAsia"/>
        </w:rPr>
      </w:pPr>
    </w:p>
    <w:p w14:paraId="0B217234">
      <w:pPr>
        <w:pStyle w:val="18"/>
        <w:rPr>
          <w:rFonts w:hint="eastAsia"/>
        </w:rPr>
      </w:pPr>
    </w:p>
    <w:p w14:paraId="72EC92BC">
      <w:pPr>
        <w:rPr>
          <w:rFonts w:hint="eastAsia"/>
        </w:rPr>
      </w:pPr>
    </w:p>
    <w:p w14:paraId="547CF224">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14:paraId="0357FF26">
      <w:pPr>
        <w:rPr>
          <w:rFonts w:hint="eastAsia"/>
        </w:rPr>
      </w:pPr>
    </w:p>
    <w:p w14:paraId="1CC36E02">
      <w:pPr>
        <w:pStyle w:val="18"/>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14:paraId="5F20AA20">
      <w:pPr>
        <w:rPr>
          <w:rFonts w:hint="eastAsia" w:ascii="宋体" w:hAnsi="宋体" w:eastAsia="宋体" w:cs="宋体"/>
          <w:b/>
          <w:color w:val="000000"/>
          <w:sz w:val="10"/>
          <w:szCs w:val="10"/>
        </w:rPr>
      </w:pPr>
    </w:p>
    <w:p w14:paraId="044E053A">
      <w:pPr>
        <w:spacing w:line="360" w:lineRule="auto"/>
        <w:rPr>
          <w:rFonts w:hint="eastAsia" w:ascii="宋体" w:hAnsi="宋体" w:eastAsia="宋体" w:cs="宋体"/>
          <w:color w:val="000000"/>
          <w:sz w:val="28"/>
          <w:szCs w:val="28"/>
        </w:rPr>
      </w:pPr>
      <w:r>
        <w:rPr>
          <w:rFonts w:hint="eastAsia" w:ascii="宋体" w:hAnsi="宋体" w:eastAsia="宋体" w:cs="宋体"/>
          <w:bCs/>
          <w:color w:val="000000"/>
          <w:sz w:val="28"/>
          <w:szCs w:val="28"/>
        </w:rPr>
        <w:t>致:</w:t>
      </w:r>
      <w:r>
        <w:rPr>
          <w:rFonts w:hint="eastAsia" w:ascii="宋体" w:hAnsi="宋体" w:eastAsia="宋体" w:cs="宋体"/>
          <w:bCs/>
          <w:color w:val="000000"/>
          <w:sz w:val="28"/>
          <w:szCs w:val="28"/>
          <w:u w:val="none"/>
          <w:lang w:val="en-US" w:eastAsia="zh-CN"/>
        </w:rPr>
        <w:t>重庆渝垫国有资产经营集团</w:t>
      </w:r>
      <w:r>
        <w:rPr>
          <w:rFonts w:hint="eastAsia" w:ascii="宋体" w:hAnsi="宋体" w:eastAsia="宋体" w:cs="宋体"/>
          <w:bCs/>
          <w:color w:val="000000"/>
          <w:sz w:val="28"/>
          <w:szCs w:val="28"/>
          <w:u w:val="none"/>
          <w:lang w:eastAsia="zh-CN"/>
        </w:rPr>
        <w:t>有限公司</w:t>
      </w:r>
      <w:r>
        <w:rPr>
          <w:rFonts w:hint="eastAsia" w:ascii="宋体" w:hAnsi="宋体" w:eastAsia="宋体" w:cs="宋体"/>
          <w:b/>
          <w:bCs/>
          <w:sz w:val="28"/>
          <w:szCs w:val="28"/>
          <w:u w:val="none"/>
        </w:rPr>
        <w:t xml:space="preserve">   </w:t>
      </w:r>
    </w:p>
    <w:p w14:paraId="35A9D7A3">
      <w:pPr>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FF0000"/>
          <w:sz w:val="28"/>
          <w:szCs w:val="28"/>
        </w:rPr>
        <w:t>* * * * * * * * * * *</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供应商</w:t>
      </w:r>
      <w:r>
        <w:rPr>
          <w:rFonts w:hint="eastAsia" w:ascii="宋体" w:hAnsi="宋体" w:eastAsia="宋体" w:cs="宋体"/>
          <w:bCs/>
          <w:color w:val="000000"/>
          <w:sz w:val="28"/>
          <w:szCs w:val="28"/>
        </w:rPr>
        <w:t>单位名称）近三年内，在经营活动中没有重大违规、违法记录。商业信誉良好，财务会计制定健全。满足参与该采购项目的必备条件。上述声明真实、有效，并承担由此导致的一切法律责任。</w:t>
      </w:r>
    </w:p>
    <w:p w14:paraId="791F965D">
      <w:pPr>
        <w:pStyle w:val="18"/>
        <w:spacing w:line="360" w:lineRule="auto"/>
        <w:ind w:firstLine="560" w:firstLineChars="20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特此声明</w:t>
      </w:r>
    </w:p>
    <w:p w14:paraId="31AAF0AE">
      <w:pPr>
        <w:rPr>
          <w:rFonts w:hint="eastAsia" w:ascii="宋体" w:hAnsi="宋体" w:eastAsia="宋体" w:cs="宋体"/>
          <w:bCs/>
          <w:color w:val="000000"/>
          <w:sz w:val="28"/>
          <w:szCs w:val="28"/>
        </w:rPr>
      </w:pPr>
    </w:p>
    <w:p w14:paraId="698EF1D5">
      <w:pPr>
        <w:tabs>
          <w:tab w:val="left" w:pos="5460"/>
        </w:tabs>
        <w:autoSpaceDE w:val="0"/>
        <w:autoSpaceDN w:val="0"/>
        <w:adjustRightInd w:val="0"/>
        <w:snapToGrid w:val="0"/>
        <w:ind w:firstLine="4480" w:firstLineChars="16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公章）</w:t>
      </w:r>
    </w:p>
    <w:p w14:paraId="7EFE4794">
      <w:pPr>
        <w:pStyle w:val="18"/>
        <w:rPr>
          <w:rFonts w:hint="eastAsia" w:ascii="宋体" w:hAnsi="宋体" w:eastAsia="宋体" w:cs="宋体"/>
          <w:color w:val="000000"/>
          <w:sz w:val="28"/>
          <w:szCs w:val="28"/>
        </w:rPr>
      </w:pPr>
    </w:p>
    <w:p w14:paraId="56B95AC1">
      <w:pPr>
        <w:rPr>
          <w:rFonts w:hint="eastAsia" w:ascii="宋体" w:hAnsi="宋体" w:eastAsia="宋体" w:cs="宋体"/>
          <w:bCs/>
          <w:color w:val="000000"/>
          <w:sz w:val="28"/>
          <w:szCs w:val="28"/>
        </w:rPr>
      </w:pPr>
    </w:p>
    <w:p w14:paraId="5BC902C3">
      <w:pPr>
        <w:ind w:firstLine="3920" w:firstLineChars="140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w:t>
      </w:r>
      <w:r>
        <w:rPr>
          <w:rFonts w:hint="eastAsia" w:ascii="宋体" w:hAnsi="宋体" w:eastAsia="宋体" w:cs="宋体"/>
          <w:bCs/>
          <w:color w:val="000000"/>
          <w:sz w:val="28"/>
          <w:szCs w:val="28"/>
          <w:lang w:val="en-US" w:eastAsia="zh-CN"/>
        </w:rPr>
        <w:t>人</w:t>
      </w:r>
      <w:r>
        <w:rPr>
          <w:rFonts w:hint="eastAsia" w:ascii="宋体" w:hAnsi="宋体" w:eastAsia="宋体" w:cs="宋体"/>
          <w:bCs/>
          <w:color w:val="000000"/>
          <w:sz w:val="28"/>
          <w:szCs w:val="28"/>
        </w:rPr>
        <w:t>或其授权人：（签字）</w:t>
      </w:r>
    </w:p>
    <w:p w14:paraId="27C512D0">
      <w:pPr>
        <w:pStyle w:val="2"/>
        <w:ind w:left="0" w:leftChars="0" w:firstLine="0" w:firstLineChars="0"/>
        <w:rPr>
          <w:rFonts w:hint="eastAsia"/>
        </w:rPr>
      </w:pPr>
    </w:p>
    <w:p w14:paraId="726BAC23">
      <w:pPr>
        <w:jc w:val="center"/>
        <w:rPr>
          <w:rFonts w:hint="eastAsia"/>
          <w:lang w:eastAsia="zh-CN"/>
        </w:rPr>
      </w:pP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日期:</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 xml:space="preserve">年 </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 xml:space="preserve">月 </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 xml:space="preserve"> </w:t>
      </w:r>
    </w:p>
    <w:p w14:paraId="6AF7585E">
      <w:pPr>
        <w:rPr>
          <w:rFonts w:hint="eastAsia"/>
          <w:lang w:eastAsia="zh-CN"/>
        </w:rPr>
      </w:pPr>
    </w:p>
    <w:p w14:paraId="7D7BBD3C">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1B18AB56">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14:paraId="35F423F3">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空调采购项目报价函</w:t>
      </w:r>
    </w:p>
    <w:p w14:paraId="59ABCB22">
      <w:pPr>
        <w:pStyle w:val="2"/>
        <w:ind w:left="0" w:leftChars="0" w:firstLine="0" w:firstLineChars="0"/>
        <w:rPr>
          <w:rFonts w:hint="eastAsia"/>
          <w:sz w:val="10"/>
          <w:szCs w:val="10"/>
        </w:rPr>
      </w:pPr>
    </w:p>
    <w:p w14:paraId="3FE06689">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品牌参照“美的”、“格力”、“海尔”等同档次产品，整体质量要求：中等以上质量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14:paraId="483D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14:paraId="3D182FD0">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垫江县西湖小区人才公寓6栋28套住宅空调采购项目</w:t>
            </w:r>
          </w:p>
        </w:tc>
      </w:tr>
      <w:tr w14:paraId="71F9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5" w:type="dxa"/>
            <w:vAlign w:val="center"/>
          </w:tcPr>
          <w:p w14:paraId="0A601F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14:paraId="1BA0B8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14:paraId="76D143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14:paraId="08A6B1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内外机</w:t>
            </w: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14:paraId="3C23E9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14:paraId="603257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14:paraId="303F9A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14:paraId="667FD9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0C2A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25" w:type="dxa"/>
            <w:vMerge w:val="restart"/>
            <w:vAlign w:val="center"/>
          </w:tcPr>
          <w:p w14:paraId="3ADE21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Merge w:val="restart"/>
            <w:vAlign w:val="center"/>
          </w:tcPr>
          <w:p w14:paraId="25E40D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挂式大1P</w:t>
            </w:r>
          </w:p>
          <w:p w14:paraId="00AA92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冷暖空调</w:t>
            </w:r>
          </w:p>
        </w:tc>
        <w:tc>
          <w:tcPr>
            <w:tcW w:w="960" w:type="dxa"/>
            <w:vMerge w:val="restart"/>
            <w:vAlign w:val="center"/>
          </w:tcPr>
          <w:p w14:paraId="7BFB483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2CCE5209">
            <w:pPr>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i w:val="0"/>
                <w:iCs w:val="0"/>
                <w:color w:val="FF0000"/>
                <w:sz w:val="18"/>
                <w:szCs w:val="18"/>
                <w:u w:val="none"/>
                <w:lang w:val="en-US" w:eastAsia="zh-CN"/>
              </w:rPr>
            </w:pPr>
            <w:r>
              <w:rPr>
                <w:rFonts w:hint="eastAsia" w:ascii="宋体" w:hAnsi="宋体" w:cs="宋体"/>
                <w:i w:val="0"/>
                <w:iCs w:val="0"/>
                <w:color w:val="FF0000"/>
                <w:sz w:val="18"/>
                <w:szCs w:val="18"/>
                <w:u w:val="none"/>
                <w:lang w:val="en-US" w:eastAsia="zh-CN"/>
              </w:rPr>
              <w:t>内</w:t>
            </w:r>
          </w:p>
        </w:tc>
        <w:tc>
          <w:tcPr>
            <w:tcW w:w="795" w:type="dxa"/>
            <w:vMerge w:val="restart"/>
            <w:vAlign w:val="center"/>
          </w:tcPr>
          <w:p w14:paraId="74C50C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Merge w:val="restart"/>
            <w:vAlign w:val="center"/>
          </w:tcPr>
          <w:p w14:paraId="783596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260" w:type="dxa"/>
            <w:vMerge w:val="restart"/>
            <w:vAlign w:val="center"/>
          </w:tcPr>
          <w:p w14:paraId="436BF2E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14:paraId="213069D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14:paraId="595A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25" w:type="dxa"/>
            <w:vMerge w:val="continue"/>
            <w:vAlign w:val="center"/>
          </w:tcPr>
          <w:p w14:paraId="3F93EF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p>
        </w:tc>
        <w:tc>
          <w:tcPr>
            <w:tcW w:w="1425" w:type="dxa"/>
            <w:vMerge w:val="continue"/>
            <w:vAlign w:val="center"/>
          </w:tcPr>
          <w:p w14:paraId="6EB65E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p>
        </w:tc>
        <w:tc>
          <w:tcPr>
            <w:tcW w:w="960" w:type="dxa"/>
            <w:vMerge w:val="continue"/>
            <w:vAlign w:val="center"/>
          </w:tcPr>
          <w:p w14:paraId="003E6D0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4F668D3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r>
              <w:rPr>
                <w:rFonts w:hint="eastAsia" w:ascii="宋体" w:hAnsi="宋体" w:cs="宋体"/>
                <w:i w:val="0"/>
                <w:iCs w:val="0"/>
                <w:color w:val="FF0000"/>
                <w:sz w:val="18"/>
                <w:szCs w:val="18"/>
                <w:u w:val="none"/>
                <w:lang w:val="en-US" w:eastAsia="zh-CN"/>
              </w:rPr>
              <w:t>外</w:t>
            </w:r>
          </w:p>
        </w:tc>
        <w:tc>
          <w:tcPr>
            <w:tcW w:w="795" w:type="dxa"/>
            <w:vMerge w:val="continue"/>
            <w:vAlign w:val="center"/>
          </w:tcPr>
          <w:p w14:paraId="772BB0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18"/>
                <w:szCs w:val="18"/>
                <w:u w:val="none"/>
                <w:lang w:val="en-US" w:eastAsia="zh-CN" w:bidi="ar"/>
              </w:rPr>
            </w:pPr>
          </w:p>
        </w:tc>
        <w:tc>
          <w:tcPr>
            <w:tcW w:w="795" w:type="dxa"/>
            <w:vMerge w:val="continue"/>
            <w:vAlign w:val="center"/>
          </w:tcPr>
          <w:p w14:paraId="0E3673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18"/>
                <w:szCs w:val="18"/>
                <w:u w:val="none"/>
                <w:lang w:val="en-US" w:eastAsia="zh-CN" w:bidi="ar"/>
              </w:rPr>
            </w:pPr>
          </w:p>
        </w:tc>
        <w:tc>
          <w:tcPr>
            <w:tcW w:w="1260" w:type="dxa"/>
            <w:vMerge w:val="continue"/>
            <w:vAlign w:val="center"/>
          </w:tcPr>
          <w:p w14:paraId="4C013AD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continue"/>
            <w:vAlign w:val="center"/>
          </w:tcPr>
          <w:p w14:paraId="5E6D79CB">
            <w:pPr>
              <w:keepNext w:val="0"/>
              <w:keepLines w:val="0"/>
              <w:pageBreakBefore w:val="0"/>
              <w:kinsoku/>
              <w:wordWrap/>
              <w:overflowPunct/>
              <w:topLinePunct w:val="0"/>
              <w:autoSpaceDE/>
              <w:autoSpaceDN/>
              <w:bidi w:val="0"/>
              <w:adjustRightInd/>
              <w:snapToGrid/>
              <w:spacing w:line="360" w:lineRule="auto"/>
              <w:jc w:val="center"/>
              <w:rPr>
                <w:rFonts w:hint="eastAsia"/>
                <w:color w:val="FF0000"/>
                <w:sz w:val="18"/>
                <w:szCs w:val="18"/>
                <w:lang w:val="en-US" w:eastAsia="zh-CN"/>
              </w:rPr>
            </w:pPr>
          </w:p>
        </w:tc>
      </w:tr>
      <w:tr w14:paraId="740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14:paraId="4FFF1E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14:paraId="309FC357">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14:paraId="7A7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14:paraId="425557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14:paraId="0EFFC82F">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14:paraId="07B4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14:paraId="05C15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5BE0C5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134D1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6229E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14:paraId="49FF675C">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auto"/>
              <w:jc w:val="both"/>
              <w:textAlignment w:val="center"/>
              <w:rPr>
                <w:rFonts w:hint="eastAsia" w:asciiTheme="minorEastAsia" w:hAnsiTheme="minorEastAsia" w:eastAsiaTheme="minorEastAsia" w:cstheme="minorEastAsia"/>
                <w:b w:val="0"/>
                <w:bCs/>
                <w:i w:val="0"/>
                <w:iCs w:val="0"/>
                <w:color w:val="auto"/>
                <w:sz w:val="18"/>
                <w:szCs w:val="18"/>
                <w:lang w:val="en-US" w:eastAsia="zh-CN"/>
              </w:rPr>
            </w:pP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人工费、设施设备及主辅材料（包含但不限于支架、铜管、</w:t>
            </w:r>
            <w:r>
              <w:rPr>
                <w:rFonts w:hint="default" w:asciiTheme="minorEastAsia" w:hAnsiTheme="minorEastAsia" w:eastAsiaTheme="minorEastAsia" w:cstheme="minorEastAsia"/>
                <w:b w:val="0"/>
                <w:bCs/>
                <w:i w:val="0"/>
                <w:iCs w:val="0"/>
                <w:color w:val="auto"/>
                <w:sz w:val="18"/>
                <w:szCs w:val="18"/>
                <w:highlight w:val="yellow"/>
                <w:lang w:val="en-US" w:eastAsia="zh-CN"/>
              </w:rPr>
              <w:t>制冷剂</w:t>
            </w:r>
            <w:r>
              <w:rPr>
                <w:rFonts w:hint="eastAsia" w:asciiTheme="minorEastAsia" w:hAnsiTheme="minorEastAsia" w:eastAsiaTheme="minorEastAsia" w:cstheme="minorEastAsia"/>
                <w:b w:val="0"/>
                <w:bCs/>
                <w:i w:val="0"/>
                <w:iCs w:val="0"/>
                <w:color w:val="auto"/>
                <w:sz w:val="18"/>
                <w:szCs w:val="18"/>
                <w:highlight w:val="yellow"/>
                <w:lang w:val="en-US" w:eastAsia="zh-CN"/>
              </w:rPr>
              <w:t>、排水管线、断路器等）、打孔及恢复、涨跌价风险、措施费（含安全文明施工费）、场地清洁及除渣费、运输卸车转运费、税费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 xml:space="preserve">含增值税专用票 </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14:paraId="088AD14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181" w:firstLineChars="100"/>
              <w:jc w:val="both"/>
              <w:textAlignment w:val="center"/>
              <w:rPr>
                <w:rFonts w:hint="default" w:asciiTheme="minorEastAsia" w:hAnsiTheme="minorEastAsia" w:eastAsiaTheme="minorEastAsia" w:cstheme="minorEastAsia"/>
                <w:b/>
                <w:bCs w:val="0"/>
                <w:i w:val="0"/>
                <w:iCs w:val="0"/>
                <w:color w:val="auto"/>
                <w:sz w:val="18"/>
                <w:szCs w:val="18"/>
                <w:lang w:val="en-US" w:eastAsia="zh-CN"/>
              </w:rPr>
            </w:pPr>
            <w:r>
              <w:rPr>
                <w:rFonts w:hint="eastAsia" w:asciiTheme="minorEastAsia" w:hAnsiTheme="minorEastAsia" w:eastAsiaTheme="minorEastAsia" w:cstheme="minorEastAsia"/>
                <w:b/>
                <w:bCs w:val="0"/>
                <w:i w:val="0"/>
                <w:iCs w:val="0"/>
                <w:color w:val="auto"/>
                <w:sz w:val="18"/>
                <w:szCs w:val="18"/>
                <w:lang w:val="en-US" w:eastAsia="zh-CN"/>
              </w:rPr>
              <w:t>备注：铜管长度超出标准范围部分价格包含在报价中，采购人不再单独结算。</w:t>
            </w:r>
          </w:p>
          <w:p w14:paraId="7E63517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0138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55BB9162">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D14A3F4">
            <w:pPr>
              <w:jc w:val="both"/>
              <w:rPr>
                <w:rFonts w:hint="eastAsia" w:ascii="宋体" w:hAnsi="宋体" w:eastAsia="宋体" w:cs="宋体"/>
                <w:i w:val="0"/>
                <w:iCs w:val="0"/>
                <w:color w:val="000000"/>
                <w:sz w:val="18"/>
                <w:szCs w:val="18"/>
                <w:u w:val="none"/>
              </w:rPr>
            </w:pPr>
          </w:p>
        </w:tc>
      </w:tr>
      <w:tr w14:paraId="21FF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1B75B6F5">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88D793A">
            <w:pPr>
              <w:jc w:val="both"/>
              <w:rPr>
                <w:rFonts w:hint="eastAsia" w:ascii="宋体" w:hAnsi="宋体" w:eastAsia="宋体" w:cs="宋体"/>
                <w:i w:val="0"/>
                <w:iCs w:val="0"/>
                <w:color w:val="000000"/>
                <w:sz w:val="18"/>
                <w:szCs w:val="18"/>
                <w:u w:val="none"/>
              </w:rPr>
            </w:pPr>
          </w:p>
        </w:tc>
      </w:tr>
      <w:tr w14:paraId="5988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5F7925BC">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557A340">
            <w:pPr>
              <w:jc w:val="both"/>
              <w:rPr>
                <w:rFonts w:hint="eastAsia" w:ascii="宋体" w:hAnsi="宋体" w:eastAsia="宋体" w:cs="宋体"/>
                <w:i w:val="0"/>
                <w:iCs w:val="0"/>
                <w:color w:val="000000"/>
                <w:sz w:val="18"/>
                <w:szCs w:val="18"/>
                <w:u w:val="none"/>
              </w:rPr>
            </w:pPr>
          </w:p>
        </w:tc>
      </w:tr>
      <w:tr w14:paraId="7B11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537B9FBC">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4F45324">
            <w:pPr>
              <w:jc w:val="both"/>
              <w:rPr>
                <w:rFonts w:hint="eastAsia" w:ascii="宋体" w:hAnsi="宋体" w:eastAsia="宋体" w:cs="宋体"/>
                <w:i w:val="0"/>
                <w:iCs w:val="0"/>
                <w:color w:val="000000"/>
                <w:sz w:val="18"/>
                <w:szCs w:val="18"/>
                <w:u w:val="none"/>
              </w:rPr>
            </w:pPr>
          </w:p>
        </w:tc>
      </w:tr>
    </w:tbl>
    <w:p w14:paraId="0D2A8423">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14:paraId="2A2FD6A7">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14:paraId="12EDACD9">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14:paraId="48BB5D77">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14:paraId="4F76315A"/>
    <w:p w14:paraId="422DC9AD">
      <w:pPr>
        <w:pStyle w:val="18"/>
        <w:rPr>
          <w:rFonts w:hint="eastAsia"/>
          <w:lang w:eastAsia="zh-CN"/>
        </w:rPr>
      </w:pPr>
    </w:p>
    <w:p w14:paraId="1EE667B3">
      <w:pPr>
        <w:rPr>
          <w:rFonts w:hint="eastAsia"/>
          <w:lang w:eastAsia="zh-CN"/>
        </w:rPr>
      </w:pPr>
    </w:p>
    <w:p w14:paraId="6A480BE1">
      <w:pPr>
        <w:pStyle w:val="18"/>
        <w:rPr>
          <w:rFonts w:hint="eastAsia"/>
          <w:lang w:eastAsia="zh-CN"/>
        </w:rPr>
      </w:pPr>
    </w:p>
    <w:p w14:paraId="49F2A129">
      <w:pPr>
        <w:rPr>
          <w:rFonts w:hint="eastAsia"/>
          <w:lang w:eastAsia="zh-CN"/>
        </w:rPr>
      </w:pPr>
    </w:p>
    <w:p w14:paraId="5075448B">
      <w:pPr>
        <w:pStyle w:val="18"/>
        <w:rPr>
          <w:rFonts w:hint="eastAsia"/>
          <w:lang w:eastAsia="zh-CN"/>
        </w:rPr>
      </w:pPr>
    </w:p>
    <w:p w14:paraId="70E6DF90">
      <w:pPr>
        <w:rPr>
          <w:rFonts w:hint="eastAsia"/>
          <w:lang w:eastAsia="zh-CN"/>
        </w:rPr>
      </w:pPr>
    </w:p>
    <w:p w14:paraId="700B1351">
      <w:pPr>
        <w:pStyle w:val="18"/>
        <w:rPr>
          <w:rFonts w:hint="eastAsia"/>
          <w:lang w:eastAsia="zh-CN"/>
        </w:rPr>
      </w:pPr>
    </w:p>
    <w:p w14:paraId="26189F68">
      <w:pPr>
        <w:rPr>
          <w:rFonts w:hint="eastAsia"/>
          <w:lang w:eastAsia="zh-CN"/>
        </w:rPr>
      </w:pPr>
    </w:p>
    <w:p w14:paraId="12A96694">
      <w:pPr>
        <w:pStyle w:val="18"/>
        <w:jc w:val="center"/>
        <w:rPr>
          <w:rFonts w:hint="eastAsia" w:ascii="宋体" w:hAnsi="宋体" w:cs="宋体"/>
          <w:color w:val="000000"/>
          <w:sz w:val="36"/>
          <w:szCs w:val="36"/>
          <w:lang w:val="en-US" w:eastAsia="zh-CN"/>
        </w:rPr>
      </w:pPr>
    </w:p>
    <w:p w14:paraId="01CD1274">
      <w:pPr>
        <w:jc w:val="center"/>
        <w:rPr>
          <w:rFonts w:hint="eastAsia" w:ascii="宋体" w:hAnsi="宋体" w:cs="宋体"/>
          <w:color w:val="000000"/>
          <w:sz w:val="36"/>
          <w:szCs w:val="36"/>
          <w:lang w:val="en-US" w:eastAsia="zh-CN"/>
        </w:rPr>
      </w:pPr>
    </w:p>
    <w:p w14:paraId="3C13CF7E">
      <w:pPr>
        <w:jc w:val="center"/>
        <w:rPr>
          <w:rFonts w:hint="default" w:ascii="宋体" w:hAnsi="宋体" w:cs="宋体"/>
          <w:color w:val="000000"/>
          <w:sz w:val="36"/>
          <w:szCs w:val="36"/>
          <w:lang w:val="en-US" w:eastAsia="zh-CN"/>
        </w:rPr>
      </w:pPr>
      <w:r>
        <w:rPr>
          <w:rFonts w:hint="eastAsia" w:ascii="宋体" w:hAnsi="宋体" w:cs="宋体"/>
          <w:color w:val="000000"/>
          <w:sz w:val="36"/>
          <w:szCs w:val="36"/>
          <w:lang w:val="en-US" w:eastAsia="zh-CN"/>
        </w:rPr>
        <w:t>供应商配置清单</w:t>
      </w:r>
    </w:p>
    <w:p w14:paraId="0C939713">
      <w:pPr>
        <w:pStyle w:val="18"/>
        <w:rPr>
          <w:rFonts w:hint="eastAsia"/>
          <w:lang w:val="en-US" w:eastAsia="zh-CN"/>
        </w:rPr>
      </w:pPr>
    </w:p>
    <w:p w14:paraId="204ED5EF">
      <w:pPr>
        <w:spacing w:line="360" w:lineRule="auto"/>
        <w:jc w:val="center"/>
        <w:rPr>
          <w:rFonts w:hint="eastAsia" w:ascii="宋体" w:hAnsi="宋体" w:cs="宋体"/>
          <w:color w:val="000000"/>
          <w:sz w:val="36"/>
          <w:szCs w:val="36"/>
          <w:lang w:val="en-US" w:eastAsia="zh-CN"/>
        </w:rPr>
      </w:pPr>
    </w:p>
    <w:p w14:paraId="1D7A5345">
      <w:pPr>
        <w:spacing w:line="360" w:lineRule="auto"/>
        <w:ind w:firstLine="3990" w:firstLineChars="1900"/>
        <w:rPr>
          <w:rFonts w:hint="eastAsia" w:ascii="宋体" w:hAnsi="宋体" w:cs="宋体"/>
          <w:color w:val="000000"/>
          <w:sz w:val="21"/>
          <w:szCs w:val="21"/>
          <w:lang w:val="en-US" w:eastAsia="zh-CN"/>
        </w:rPr>
      </w:pPr>
    </w:p>
    <w:p w14:paraId="2389ED55">
      <w:pPr>
        <w:spacing w:line="360" w:lineRule="auto"/>
        <w:jc w:val="center"/>
        <w:rPr>
          <w:rFonts w:hint="default" w:ascii="宋体" w:hAnsi="宋体" w:cs="宋体"/>
          <w:color w:val="FF0000"/>
          <w:sz w:val="18"/>
          <w:szCs w:val="18"/>
          <w:lang w:val="en-US" w:eastAsia="zh-CN"/>
        </w:rPr>
      </w:pPr>
      <w:r>
        <w:rPr>
          <w:rFonts w:hint="eastAsia" w:ascii="宋体" w:hAnsi="宋体" w:cs="宋体"/>
          <w:color w:val="FF0000"/>
          <w:sz w:val="18"/>
          <w:szCs w:val="18"/>
          <w:lang w:val="en-US" w:eastAsia="zh-CN"/>
        </w:rPr>
        <w:t>必须提供（格式自定）</w:t>
      </w:r>
    </w:p>
    <w:p w14:paraId="22C097FD">
      <w:pPr>
        <w:spacing w:line="360" w:lineRule="auto"/>
        <w:ind w:firstLine="3990" w:firstLineChars="1900"/>
        <w:rPr>
          <w:rFonts w:hint="eastAsia" w:ascii="宋体" w:hAnsi="宋体" w:cs="宋体"/>
          <w:color w:val="000000"/>
          <w:sz w:val="21"/>
          <w:szCs w:val="21"/>
          <w:lang w:val="en-US" w:eastAsia="zh-CN"/>
        </w:rPr>
      </w:pPr>
    </w:p>
    <w:p w14:paraId="54FB1D1A">
      <w:pPr>
        <w:pStyle w:val="2"/>
        <w:rPr>
          <w:rFonts w:hint="eastAsia" w:ascii="宋体" w:hAnsi="宋体" w:eastAsia="宋体" w:cs="宋体"/>
          <w:b/>
          <w:sz w:val="48"/>
          <w:szCs w:val="48"/>
          <w:lang w:val="en-US" w:eastAsia="zh-CN"/>
        </w:rPr>
      </w:pPr>
    </w:p>
    <w:p w14:paraId="5F289581">
      <w:pPr>
        <w:pStyle w:val="2"/>
        <w:rPr>
          <w:rFonts w:hint="eastAsia" w:ascii="宋体" w:hAnsi="宋体" w:eastAsia="宋体" w:cs="宋体"/>
          <w:b/>
          <w:sz w:val="48"/>
          <w:szCs w:val="48"/>
          <w:lang w:val="en-US" w:eastAsia="zh-CN"/>
        </w:rPr>
      </w:pPr>
    </w:p>
    <w:p w14:paraId="32AE2D40">
      <w:pPr>
        <w:pStyle w:val="2"/>
        <w:rPr>
          <w:rFonts w:hint="eastAsia" w:ascii="宋体" w:hAnsi="宋体" w:eastAsia="宋体" w:cs="宋体"/>
          <w:b/>
          <w:sz w:val="48"/>
          <w:szCs w:val="48"/>
          <w:lang w:val="en-US" w:eastAsia="zh-CN"/>
        </w:rPr>
      </w:pPr>
    </w:p>
    <w:p w14:paraId="56659009">
      <w:pPr>
        <w:pStyle w:val="2"/>
        <w:rPr>
          <w:rFonts w:hint="eastAsia" w:ascii="宋体" w:hAnsi="宋体" w:eastAsia="宋体" w:cs="宋体"/>
          <w:b/>
          <w:sz w:val="48"/>
          <w:szCs w:val="48"/>
          <w:lang w:val="en-US" w:eastAsia="zh-CN"/>
        </w:rPr>
      </w:pPr>
    </w:p>
    <w:p w14:paraId="5BA107F1">
      <w:pPr>
        <w:pStyle w:val="2"/>
        <w:rPr>
          <w:rFonts w:hint="eastAsia" w:ascii="宋体" w:hAnsi="宋体" w:eastAsia="宋体" w:cs="宋体"/>
          <w:b/>
          <w:sz w:val="48"/>
          <w:szCs w:val="48"/>
          <w:lang w:val="en-US" w:eastAsia="zh-CN"/>
        </w:rPr>
      </w:pPr>
    </w:p>
    <w:p w14:paraId="3F3D0DE4">
      <w:pPr>
        <w:pStyle w:val="2"/>
        <w:rPr>
          <w:rFonts w:hint="eastAsia" w:ascii="宋体" w:hAnsi="宋体" w:eastAsia="宋体" w:cs="宋体"/>
          <w:b/>
          <w:sz w:val="48"/>
          <w:szCs w:val="48"/>
          <w:lang w:val="en-US" w:eastAsia="zh-CN"/>
        </w:rPr>
      </w:pPr>
    </w:p>
    <w:p w14:paraId="3CF6F2BB">
      <w:pPr>
        <w:pStyle w:val="2"/>
        <w:rPr>
          <w:rFonts w:hint="eastAsia" w:ascii="宋体" w:hAnsi="宋体" w:eastAsia="宋体" w:cs="宋体"/>
          <w:b/>
          <w:sz w:val="48"/>
          <w:szCs w:val="48"/>
          <w:lang w:val="en-US" w:eastAsia="zh-CN"/>
        </w:rPr>
      </w:pPr>
    </w:p>
    <w:p w14:paraId="4BC13215">
      <w:pPr>
        <w:pStyle w:val="2"/>
        <w:rPr>
          <w:rFonts w:hint="eastAsia" w:ascii="宋体" w:hAnsi="宋体" w:eastAsia="宋体" w:cs="宋体"/>
          <w:b/>
          <w:sz w:val="48"/>
          <w:szCs w:val="48"/>
          <w:lang w:val="en-US" w:eastAsia="zh-CN"/>
        </w:rPr>
      </w:pPr>
    </w:p>
    <w:p w14:paraId="688E4266">
      <w:pPr>
        <w:pStyle w:val="2"/>
        <w:rPr>
          <w:rFonts w:hint="eastAsia" w:ascii="宋体" w:hAnsi="宋体" w:eastAsia="宋体" w:cs="宋体"/>
          <w:b/>
          <w:sz w:val="48"/>
          <w:szCs w:val="48"/>
          <w:lang w:val="en-US" w:eastAsia="zh-CN"/>
        </w:rPr>
      </w:pPr>
    </w:p>
    <w:p w14:paraId="10D8EA45">
      <w:pPr>
        <w:pStyle w:val="2"/>
        <w:rPr>
          <w:rFonts w:hint="eastAsia" w:ascii="宋体" w:hAnsi="宋体" w:eastAsia="宋体" w:cs="宋体"/>
          <w:b/>
          <w:sz w:val="48"/>
          <w:szCs w:val="48"/>
          <w:lang w:val="en-US" w:eastAsia="zh-CN"/>
        </w:rPr>
      </w:pPr>
    </w:p>
    <w:p w14:paraId="7BB4DEE7">
      <w:pPr>
        <w:pStyle w:val="2"/>
        <w:rPr>
          <w:rFonts w:hint="eastAsia" w:ascii="宋体" w:hAnsi="宋体" w:eastAsia="宋体" w:cs="宋体"/>
          <w:b/>
          <w:sz w:val="48"/>
          <w:szCs w:val="48"/>
          <w:lang w:val="en-US" w:eastAsia="zh-CN"/>
        </w:rPr>
      </w:pPr>
    </w:p>
    <w:p w14:paraId="0B2B02CC">
      <w:pPr>
        <w:jc w:val="both"/>
        <w:rPr>
          <w:rFonts w:hint="eastAsia" w:ascii="宋体" w:hAnsi="宋体" w:eastAsia="宋体" w:cs="宋体"/>
          <w:b/>
          <w:bCs/>
          <w:sz w:val="44"/>
          <w:szCs w:val="44"/>
        </w:rPr>
      </w:pPr>
    </w:p>
    <w:p w14:paraId="1B83D165">
      <w:pPr>
        <w:pStyle w:val="18"/>
        <w:rPr>
          <w:rFonts w:hint="eastAsia" w:ascii="宋体" w:hAnsi="宋体" w:eastAsia="宋体" w:cs="宋体"/>
          <w:b/>
          <w:bCs/>
          <w:sz w:val="44"/>
          <w:szCs w:val="44"/>
        </w:rPr>
      </w:pPr>
    </w:p>
    <w:p w14:paraId="1D3EFC24">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01114FBF">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  空调采购项目最终报价函</w:t>
      </w:r>
    </w:p>
    <w:p w14:paraId="38A9BE48">
      <w:pPr>
        <w:pStyle w:val="2"/>
        <w:ind w:left="0" w:leftChars="0" w:firstLine="0" w:firstLineChars="0"/>
        <w:rPr>
          <w:rFonts w:hint="eastAsia"/>
          <w:sz w:val="10"/>
          <w:szCs w:val="10"/>
        </w:rPr>
      </w:pPr>
    </w:p>
    <w:p w14:paraId="68430010">
      <w:pPr>
        <w:jc w:val="center"/>
        <w:rPr>
          <w:rFonts w:hint="eastAsia" w:ascii="宋体" w:hAnsi="宋体" w:eastAsia="宋体" w:cs="宋体"/>
          <w:sz w:val="18"/>
          <w:szCs w:val="18"/>
        </w:rPr>
      </w:pPr>
      <w:r>
        <w:rPr>
          <w:rFonts w:hint="eastAsia" w:ascii="宋体" w:hAnsi="宋体" w:eastAsia="宋体" w:cs="宋体"/>
          <w:b w:val="0"/>
          <w:bCs/>
          <w:color w:val="FF0000"/>
          <w:sz w:val="18"/>
          <w:szCs w:val="18"/>
          <w:lang w:val="en-US" w:eastAsia="zh-CN"/>
        </w:rPr>
        <w:t>品牌参照“美的”、“格力”、“海尔”等同档次产品，整体质量要求：中等以上质量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14:paraId="5CCC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14:paraId="78854E59">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垫江县西湖小区人才公寓6栋28套住宅空调采购项目</w:t>
            </w:r>
          </w:p>
        </w:tc>
      </w:tr>
      <w:tr w14:paraId="47C9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25" w:type="dxa"/>
            <w:vAlign w:val="center"/>
          </w:tcPr>
          <w:p w14:paraId="653D36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14:paraId="2FB1C9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14:paraId="23BA66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14:paraId="7D0EE7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内外机</w:t>
            </w: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14:paraId="402FF4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14:paraId="17D36A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14:paraId="5B255E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14:paraId="1F250F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55A2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25" w:type="dxa"/>
            <w:vMerge w:val="restart"/>
            <w:vAlign w:val="center"/>
          </w:tcPr>
          <w:p w14:paraId="1ED07E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Merge w:val="restart"/>
            <w:vAlign w:val="center"/>
          </w:tcPr>
          <w:p w14:paraId="7AD093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挂式大1P</w:t>
            </w:r>
          </w:p>
          <w:p w14:paraId="1CABE7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冷暖空调</w:t>
            </w:r>
          </w:p>
        </w:tc>
        <w:tc>
          <w:tcPr>
            <w:tcW w:w="960" w:type="dxa"/>
            <w:vMerge w:val="restart"/>
            <w:vAlign w:val="center"/>
          </w:tcPr>
          <w:p w14:paraId="16B92C7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47BFE080">
            <w:pPr>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i w:val="0"/>
                <w:iCs w:val="0"/>
                <w:color w:val="FF0000"/>
                <w:sz w:val="18"/>
                <w:szCs w:val="18"/>
                <w:u w:val="none"/>
                <w:lang w:val="en-US" w:eastAsia="zh-CN"/>
              </w:rPr>
            </w:pPr>
            <w:r>
              <w:rPr>
                <w:rFonts w:hint="eastAsia" w:ascii="宋体" w:hAnsi="宋体" w:cs="宋体"/>
                <w:i w:val="0"/>
                <w:iCs w:val="0"/>
                <w:color w:val="FF0000"/>
                <w:sz w:val="18"/>
                <w:szCs w:val="18"/>
                <w:u w:val="none"/>
                <w:lang w:val="en-US" w:eastAsia="zh-CN"/>
              </w:rPr>
              <w:t>内</w:t>
            </w:r>
          </w:p>
        </w:tc>
        <w:tc>
          <w:tcPr>
            <w:tcW w:w="795" w:type="dxa"/>
            <w:vMerge w:val="restart"/>
            <w:vAlign w:val="center"/>
          </w:tcPr>
          <w:p w14:paraId="15A1F7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Merge w:val="restart"/>
            <w:vAlign w:val="center"/>
          </w:tcPr>
          <w:p w14:paraId="229796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84</w:t>
            </w:r>
          </w:p>
        </w:tc>
        <w:tc>
          <w:tcPr>
            <w:tcW w:w="1260" w:type="dxa"/>
            <w:vMerge w:val="restart"/>
            <w:vAlign w:val="center"/>
          </w:tcPr>
          <w:p w14:paraId="43EF9E7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14:paraId="1EDB06E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14:paraId="2889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5" w:type="dxa"/>
            <w:vMerge w:val="continue"/>
            <w:vAlign w:val="center"/>
          </w:tcPr>
          <w:p w14:paraId="1E4D5E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p>
        </w:tc>
        <w:tc>
          <w:tcPr>
            <w:tcW w:w="1425" w:type="dxa"/>
            <w:vMerge w:val="continue"/>
            <w:vAlign w:val="center"/>
          </w:tcPr>
          <w:p w14:paraId="381D7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p>
        </w:tc>
        <w:tc>
          <w:tcPr>
            <w:tcW w:w="960" w:type="dxa"/>
            <w:vMerge w:val="continue"/>
            <w:vAlign w:val="center"/>
          </w:tcPr>
          <w:p w14:paraId="4A617EDD">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73C102C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r>
              <w:rPr>
                <w:rFonts w:hint="eastAsia" w:ascii="宋体" w:hAnsi="宋体" w:cs="宋体"/>
                <w:i w:val="0"/>
                <w:iCs w:val="0"/>
                <w:color w:val="FF0000"/>
                <w:sz w:val="18"/>
                <w:szCs w:val="18"/>
                <w:u w:val="none"/>
                <w:lang w:val="en-US" w:eastAsia="zh-CN"/>
              </w:rPr>
              <w:t>外</w:t>
            </w:r>
          </w:p>
        </w:tc>
        <w:tc>
          <w:tcPr>
            <w:tcW w:w="795" w:type="dxa"/>
            <w:vMerge w:val="continue"/>
            <w:vAlign w:val="center"/>
          </w:tcPr>
          <w:p w14:paraId="0B7C3E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18"/>
                <w:szCs w:val="18"/>
                <w:u w:val="none"/>
                <w:lang w:val="en-US" w:eastAsia="zh-CN" w:bidi="ar"/>
              </w:rPr>
            </w:pPr>
          </w:p>
        </w:tc>
        <w:tc>
          <w:tcPr>
            <w:tcW w:w="795" w:type="dxa"/>
            <w:vMerge w:val="continue"/>
            <w:vAlign w:val="center"/>
          </w:tcPr>
          <w:p w14:paraId="1A8C67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18"/>
                <w:szCs w:val="18"/>
                <w:u w:val="none"/>
                <w:lang w:val="en-US" w:eastAsia="zh-CN" w:bidi="ar"/>
              </w:rPr>
            </w:pPr>
          </w:p>
        </w:tc>
        <w:tc>
          <w:tcPr>
            <w:tcW w:w="1260" w:type="dxa"/>
            <w:vMerge w:val="continue"/>
            <w:vAlign w:val="center"/>
          </w:tcPr>
          <w:p w14:paraId="2DC7860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continue"/>
            <w:vAlign w:val="center"/>
          </w:tcPr>
          <w:p w14:paraId="2DA97177">
            <w:pPr>
              <w:keepNext w:val="0"/>
              <w:keepLines w:val="0"/>
              <w:pageBreakBefore w:val="0"/>
              <w:kinsoku/>
              <w:wordWrap/>
              <w:overflowPunct/>
              <w:topLinePunct w:val="0"/>
              <w:autoSpaceDE/>
              <w:autoSpaceDN/>
              <w:bidi w:val="0"/>
              <w:adjustRightInd/>
              <w:snapToGrid/>
              <w:spacing w:line="360" w:lineRule="auto"/>
              <w:jc w:val="center"/>
              <w:rPr>
                <w:rFonts w:hint="eastAsia"/>
                <w:color w:val="FF0000"/>
                <w:sz w:val="18"/>
                <w:szCs w:val="18"/>
                <w:lang w:val="en-US" w:eastAsia="zh-CN"/>
              </w:rPr>
            </w:pPr>
          </w:p>
        </w:tc>
      </w:tr>
      <w:tr w14:paraId="188A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14:paraId="7FF138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14:paraId="44CC3356">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14:paraId="6B26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14:paraId="4BE062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14:paraId="63D14835">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14:paraId="2DC0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14:paraId="065D2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52DC60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24331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7B545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14:paraId="34B48DF6">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auto"/>
              <w:jc w:val="both"/>
              <w:textAlignment w:val="center"/>
              <w:rPr>
                <w:rFonts w:hint="eastAsia" w:asciiTheme="minorEastAsia" w:hAnsiTheme="minorEastAsia" w:eastAsiaTheme="minorEastAsia" w:cstheme="minorEastAsia"/>
                <w:b w:val="0"/>
                <w:bCs/>
                <w:i w:val="0"/>
                <w:iCs w:val="0"/>
                <w:color w:val="auto"/>
                <w:sz w:val="18"/>
                <w:szCs w:val="18"/>
                <w:lang w:val="en-US" w:eastAsia="zh-CN"/>
              </w:rPr>
            </w:pP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人工费、设施设备及主辅材料（包含但不限于支架、铜管、</w:t>
            </w:r>
            <w:r>
              <w:rPr>
                <w:rFonts w:hint="default" w:asciiTheme="minorEastAsia" w:hAnsiTheme="minorEastAsia" w:eastAsiaTheme="minorEastAsia" w:cstheme="minorEastAsia"/>
                <w:b w:val="0"/>
                <w:bCs/>
                <w:i w:val="0"/>
                <w:iCs w:val="0"/>
                <w:color w:val="auto"/>
                <w:sz w:val="18"/>
                <w:szCs w:val="18"/>
                <w:highlight w:val="yellow"/>
                <w:lang w:val="en-US" w:eastAsia="zh-CN"/>
              </w:rPr>
              <w:t>制冷剂</w:t>
            </w:r>
            <w:r>
              <w:rPr>
                <w:rFonts w:hint="eastAsia" w:asciiTheme="minorEastAsia" w:hAnsiTheme="minorEastAsia" w:eastAsiaTheme="minorEastAsia" w:cstheme="minorEastAsia"/>
                <w:b w:val="0"/>
                <w:bCs/>
                <w:i w:val="0"/>
                <w:iCs w:val="0"/>
                <w:color w:val="auto"/>
                <w:sz w:val="18"/>
                <w:szCs w:val="18"/>
                <w:highlight w:val="yellow"/>
                <w:lang w:val="en-US" w:eastAsia="zh-CN"/>
              </w:rPr>
              <w:t>、排水管线、断路器等）、打孔及恢复、涨跌价风险、措施费（含安全文明施工费）、场地清洁及除渣费、运输卸车转运费、税费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14:paraId="6A7A308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360" w:firstLineChars="200"/>
              <w:jc w:val="both"/>
              <w:textAlignment w:val="center"/>
              <w:rPr>
                <w:rFonts w:hint="default" w:asciiTheme="minorEastAsia" w:hAnsiTheme="minorEastAsia" w:eastAsiaTheme="minorEastAsia" w:cstheme="minorEastAsia"/>
                <w:b w:val="0"/>
                <w:bCs/>
                <w:i w:val="0"/>
                <w:iCs w:val="0"/>
                <w:color w:val="auto"/>
                <w:sz w:val="18"/>
                <w:szCs w:val="18"/>
                <w:lang w:val="en-US" w:eastAsia="zh-CN"/>
              </w:rPr>
            </w:pPr>
            <w:r>
              <w:rPr>
                <w:rFonts w:hint="eastAsia" w:asciiTheme="minorEastAsia" w:hAnsiTheme="minorEastAsia" w:eastAsiaTheme="minorEastAsia" w:cstheme="minorEastAsia"/>
                <w:b w:val="0"/>
                <w:bCs/>
                <w:i w:val="0"/>
                <w:iCs w:val="0"/>
                <w:color w:val="auto"/>
                <w:sz w:val="18"/>
                <w:szCs w:val="18"/>
                <w:lang w:val="en-US" w:eastAsia="zh-CN"/>
              </w:rPr>
              <w:t>备注：铜管长度超出标准范围部分价格包含在报价中，采购人不再单独结算。</w:t>
            </w:r>
          </w:p>
          <w:p w14:paraId="075DD6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0C12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6F8A6639">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5AA53828">
            <w:pPr>
              <w:jc w:val="both"/>
              <w:rPr>
                <w:rFonts w:hint="eastAsia" w:ascii="宋体" w:hAnsi="宋体" w:eastAsia="宋体" w:cs="宋体"/>
                <w:i w:val="0"/>
                <w:iCs w:val="0"/>
                <w:color w:val="000000"/>
                <w:sz w:val="18"/>
                <w:szCs w:val="18"/>
                <w:u w:val="none"/>
              </w:rPr>
            </w:pPr>
          </w:p>
        </w:tc>
      </w:tr>
      <w:tr w14:paraId="6CC9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4A2A0962">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7CEE286B">
            <w:pPr>
              <w:jc w:val="both"/>
              <w:rPr>
                <w:rFonts w:hint="eastAsia" w:ascii="宋体" w:hAnsi="宋体" w:eastAsia="宋体" w:cs="宋体"/>
                <w:i w:val="0"/>
                <w:iCs w:val="0"/>
                <w:color w:val="000000"/>
                <w:sz w:val="18"/>
                <w:szCs w:val="18"/>
                <w:u w:val="none"/>
              </w:rPr>
            </w:pPr>
          </w:p>
        </w:tc>
      </w:tr>
      <w:tr w14:paraId="3075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763FB4BE">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17497CB8">
            <w:pPr>
              <w:jc w:val="both"/>
              <w:rPr>
                <w:rFonts w:hint="eastAsia" w:ascii="宋体" w:hAnsi="宋体" w:eastAsia="宋体" w:cs="宋体"/>
                <w:i w:val="0"/>
                <w:iCs w:val="0"/>
                <w:color w:val="000000"/>
                <w:sz w:val="18"/>
                <w:szCs w:val="18"/>
                <w:u w:val="none"/>
              </w:rPr>
            </w:pPr>
          </w:p>
        </w:tc>
      </w:tr>
      <w:tr w14:paraId="148D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7E82342A">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53493F3C">
            <w:pPr>
              <w:jc w:val="both"/>
              <w:rPr>
                <w:rFonts w:hint="eastAsia" w:ascii="宋体" w:hAnsi="宋体" w:eastAsia="宋体" w:cs="宋体"/>
                <w:i w:val="0"/>
                <w:iCs w:val="0"/>
                <w:color w:val="000000"/>
                <w:sz w:val="18"/>
                <w:szCs w:val="18"/>
                <w:u w:val="none"/>
              </w:rPr>
            </w:pPr>
          </w:p>
        </w:tc>
      </w:tr>
    </w:tbl>
    <w:p w14:paraId="277CC8DE">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14:paraId="08756663">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14:paraId="37627441">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14:paraId="14818F08">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14:paraId="12AC9E3F">
      <w:pPr>
        <w:pStyle w:val="2"/>
        <w:rPr>
          <w:rFonts w:hint="eastAsia"/>
        </w:rPr>
      </w:pPr>
    </w:p>
    <w:p w14:paraId="733C6E84">
      <w:pPr>
        <w:pStyle w:val="18"/>
        <w:rPr>
          <w:rFonts w:hint="eastAsia"/>
        </w:rPr>
      </w:pPr>
    </w:p>
    <w:p w14:paraId="06403295">
      <w:pPr>
        <w:rPr>
          <w:rFonts w:hint="eastAsia"/>
        </w:rPr>
      </w:pPr>
    </w:p>
    <w:p w14:paraId="567F2A2B">
      <w:pPr>
        <w:pStyle w:val="18"/>
        <w:rPr>
          <w:rFonts w:hint="eastAsia"/>
        </w:rPr>
      </w:pPr>
    </w:p>
    <w:p w14:paraId="2B2D2B17">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14:paraId="183AE76E">
      <w:pPr>
        <w:jc w:val="center"/>
        <w:rPr>
          <w:rFonts w:hint="eastAsia" w:ascii="方正小标宋_GBK" w:hAnsi="方正小标宋_GBK" w:eastAsia="方正小标宋_GBK" w:cs="方正小标宋_GBK"/>
          <w:sz w:val="44"/>
          <w:szCs w:val="44"/>
          <w:lang w:eastAsia="zh-CN"/>
        </w:rPr>
      </w:pPr>
    </w:p>
    <w:p w14:paraId="7A6F12D4">
      <w:pPr>
        <w:pStyle w:val="6"/>
        <w:rPr>
          <w:rFonts w:hint="eastAsia" w:ascii="方正小标宋_GBK" w:hAnsi="方正小标宋_GBK" w:eastAsia="方正小标宋_GBK" w:cs="方正小标宋_GBK"/>
          <w:sz w:val="44"/>
          <w:szCs w:val="44"/>
          <w:lang w:eastAsia="zh-CN"/>
        </w:rPr>
      </w:pPr>
    </w:p>
    <w:p w14:paraId="2B1A21E9">
      <w:pPr>
        <w:rPr>
          <w:rFonts w:hint="eastAsia" w:ascii="方正小标宋_GBK" w:hAnsi="方正小标宋_GBK" w:eastAsia="方正小标宋_GBK" w:cs="方正小标宋_GBK"/>
          <w:sz w:val="44"/>
          <w:szCs w:val="44"/>
          <w:lang w:eastAsia="zh-CN"/>
        </w:rPr>
      </w:pPr>
    </w:p>
    <w:p w14:paraId="12E3E040">
      <w:pPr>
        <w:pStyle w:val="6"/>
        <w:rPr>
          <w:rFonts w:hint="eastAsia" w:ascii="方正小标宋_GBK" w:hAnsi="方正小标宋_GBK" w:eastAsia="方正小标宋_GBK" w:cs="方正小标宋_GBK"/>
          <w:sz w:val="44"/>
          <w:szCs w:val="44"/>
          <w:lang w:eastAsia="zh-CN"/>
        </w:rPr>
      </w:pPr>
    </w:p>
    <w:p w14:paraId="32B24874">
      <w:pPr>
        <w:rPr>
          <w:rFonts w:hint="eastAsia" w:ascii="方正小标宋_GBK" w:hAnsi="方正小标宋_GBK" w:eastAsia="方正小标宋_GBK" w:cs="方正小标宋_GBK"/>
          <w:sz w:val="44"/>
          <w:szCs w:val="44"/>
          <w:lang w:eastAsia="zh-CN"/>
        </w:rPr>
      </w:pPr>
    </w:p>
    <w:p w14:paraId="7549677F">
      <w:pPr>
        <w:pStyle w:val="6"/>
        <w:rPr>
          <w:rFonts w:hint="eastAsia" w:ascii="方正小标宋_GBK" w:hAnsi="方正小标宋_GBK" w:eastAsia="方正小标宋_GBK" w:cs="方正小标宋_GBK"/>
          <w:sz w:val="44"/>
          <w:szCs w:val="44"/>
          <w:lang w:eastAsia="zh-CN"/>
        </w:rPr>
      </w:pPr>
    </w:p>
    <w:p w14:paraId="29506FD9">
      <w:pPr>
        <w:rPr>
          <w:rFonts w:hint="eastAsia"/>
          <w:lang w:eastAsia="zh-CN"/>
        </w:rPr>
      </w:pPr>
    </w:p>
    <w:p w14:paraId="2C6CEF53">
      <w:pPr>
        <w:pStyle w:val="6"/>
        <w:rPr>
          <w:rFonts w:hint="eastAsia"/>
          <w:lang w:val="en-US" w:eastAsia="zh-CN"/>
        </w:rPr>
      </w:pPr>
    </w:p>
    <w:p w14:paraId="3C1D1B1C">
      <w:pPr>
        <w:rPr>
          <w:rFonts w:hint="eastAsia"/>
          <w:lang w:val="en-US" w:eastAsia="zh-CN"/>
        </w:rPr>
      </w:pPr>
    </w:p>
    <w:p w14:paraId="2D74F056">
      <w:pPr>
        <w:pStyle w:val="2"/>
        <w:rPr>
          <w:rFonts w:hint="eastAsia"/>
          <w:lang w:val="en-US" w:eastAsia="zh-CN"/>
        </w:rPr>
      </w:pPr>
    </w:p>
    <w:p w14:paraId="4E05C74F">
      <w:pPr>
        <w:pStyle w:val="2"/>
        <w:rPr>
          <w:rFonts w:hint="eastAsia"/>
          <w:lang w:val="en-US" w:eastAsia="zh-CN"/>
        </w:rPr>
      </w:pPr>
    </w:p>
    <w:p w14:paraId="3B423938">
      <w:pPr>
        <w:pStyle w:val="2"/>
        <w:rPr>
          <w:rFonts w:hint="eastAsia"/>
          <w:lang w:val="en-US" w:eastAsia="zh-CN"/>
        </w:rPr>
      </w:pPr>
    </w:p>
    <w:p w14:paraId="2F469997">
      <w:pPr>
        <w:pStyle w:val="2"/>
        <w:rPr>
          <w:rFonts w:hint="eastAsia"/>
          <w:lang w:val="en-US" w:eastAsia="zh-CN"/>
        </w:rPr>
      </w:pPr>
    </w:p>
    <w:p w14:paraId="0930AE0E">
      <w:pPr>
        <w:pStyle w:val="2"/>
        <w:rPr>
          <w:rFonts w:hint="eastAsia"/>
          <w:lang w:val="en-US" w:eastAsia="zh-CN"/>
        </w:rPr>
      </w:pPr>
    </w:p>
    <w:p w14:paraId="29A8E49F">
      <w:pPr>
        <w:pStyle w:val="6"/>
        <w:ind w:firstLine="4638"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14:paraId="6D69CC0E">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14:paraId="1A567071">
      <w:pPr>
        <w:pStyle w:val="18"/>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14:paraId="41E0B44C">
      <w:pPr>
        <w:pStyle w:val="18"/>
        <w:numPr>
          <w:ilvl w:val="0"/>
          <w:numId w:val="0"/>
        </w:numPr>
        <w:kinsoku/>
        <w:wordWrap/>
        <w:overflowPunct/>
        <w:topLinePunct w:val="0"/>
        <w:bidi w:val="0"/>
        <w:spacing w:before="0" w:line="380" w:lineRule="atLeast"/>
        <w:ind w:leftChars="0"/>
        <w:jc w:val="center"/>
        <w:rPr>
          <w:rFonts w:hint="eastAsia" w:asci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垫江县西湖小区人才公寓6栋28套住宅</w:t>
      </w:r>
    </w:p>
    <w:p w14:paraId="37268E2A">
      <w:pPr>
        <w:pStyle w:val="18"/>
        <w:numPr>
          <w:ilvl w:val="0"/>
          <w:numId w:val="0"/>
        </w:numPr>
        <w:kinsoku/>
        <w:wordWrap/>
        <w:overflowPunct/>
        <w:topLinePunct w:val="0"/>
        <w:bidi w:val="0"/>
        <w:spacing w:before="0" w:line="380" w:lineRule="atLeast"/>
        <w:ind w:leftChars="0"/>
        <w:jc w:val="center"/>
        <w:rPr>
          <w:rFonts w:hint="eastAsia" w:ascii="宋体" w:hAns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空调</w:t>
      </w:r>
      <w:r>
        <w:rPr>
          <w:rFonts w:hint="eastAsia" w:ascii="宋体" w:hAnsi="宋体" w:eastAsia="宋体" w:cs="宋体"/>
          <w:b/>
          <w:bCs/>
          <w:kern w:val="2"/>
          <w:sz w:val="36"/>
          <w:szCs w:val="36"/>
          <w:u w:val="none"/>
          <w:lang w:val="en-US" w:eastAsia="zh-CN" w:bidi="ar-SA"/>
        </w:rPr>
        <w:t>采购合同</w:t>
      </w:r>
    </w:p>
    <w:p w14:paraId="6F48363F">
      <w:pPr>
        <w:pStyle w:val="18"/>
        <w:kinsoku/>
        <w:wordWrap/>
        <w:overflowPunct/>
        <w:topLinePunct w:val="0"/>
        <w:bidi w:val="0"/>
        <w:spacing w:before="0" w:line="380" w:lineRule="atLeast"/>
        <w:ind w:left="0" w:leftChars="0"/>
        <w:rPr>
          <w:rFonts w:hint="eastAsia" w:ascii="宋体" w:eastAsia="宋体" w:cs="宋体"/>
          <w:sz w:val="36"/>
          <w:szCs w:val="36"/>
          <w:lang w:val="en-US" w:eastAsia="zh-CN"/>
        </w:rPr>
      </w:pPr>
    </w:p>
    <w:p w14:paraId="1C56A9E6">
      <w:pPr>
        <w:kinsoku/>
        <w:wordWrap/>
        <w:overflowPunct/>
        <w:topLinePunct w:val="0"/>
        <w:bidi w:val="0"/>
        <w:spacing w:line="380" w:lineRule="atLeast"/>
        <w:ind w:left="0" w:leftChars="0"/>
        <w:rPr>
          <w:rFonts w:hint="eastAsia" w:ascii="宋体" w:hAnsi="宋体" w:eastAsia="宋体" w:cs="宋体"/>
          <w:sz w:val="36"/>
          <w:szCs w:val="36"/>
          <w:lang w:val="en-US" w:eastAsia="zh-CN"/>
        </w:rPr>
      </w:pPr>
    </w:p>
    <w:p w14:paraId="02361BB7">
      <w:pPr>
        <w:pStyle w:val="6"/>
        <w:rPr>
          <w:rFonts w:hint="eastAsia"/>
          <w:lang w:val="en-US" w:eastAsia="zh-CN"/>
        </w:rPr>
      </w:pPr>
    </w:p>
    <w:p w14:paraId="0EC088CB">
      <w:pPr>
        <w:pStyle w:val="18"/>
        <w:kinsoku/>
        <w:wordWrap/>
        <w:overflowPunct/>
        <w:topLinePunct w:val="0"/>
        <w:bidi w:val="0"/>
        <w:spacing w:before="0" w:line="380" w:lineRule="atLeast"/>
        <w:ind w:left="0" w:leftChars="0"/>
        <w:rPr>
          <w:rFonts w:hint="eastAsia" w:ascii="宋体" w:hAnsi="宋体" w:eastAsia="宋体" w:cs="宋体"/>
          <w:lang w:val="en-US" w:eastAsia="zh-CN"/>
        </w:rPr>
      </w:pPr>
    </w:p>
    <w:p w14:paraId="2BD2397B">
      <w:pPr>
        <w:kinsoku/>
        <w:wordWrap/>
        <w:overflowPunct/>
        <w:topLinePunct w:val="0"/>
        <w:bidi w:val="0"/>
        <w:spacing w:line="380" w:lineRule="atLeast"/>
        <w:ind w:left="0" w:leftChars="0"/>
        <w:rPr>
          <w:rFonts w:hint="eastAsia" w:ascii="宋体" w:hAnsi="宋体" w:eastAsia="宋体" w:cs="宋体"/>
          <w:lang w:val="en-US" w:eastAsia="zh-CN"/>
        </w:rPr>
      </w:pPr>
    </w:p>
    <w:p w14:paraId="1B230A6B">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val="en-US" w:eastAsia="zh-CN"/>
        </w:rPr>
      </w:pPr>
      <w:r>
        <w:rPr>
          <w:rFonts w:hint="eastAsia" w:ascii="宋体" w:hAnsi="宋体" w:eastAsia="宋体" w:cs="宋体"/>
          <w:sz w:val="32"/>
          <w:szCs w:val="32"/>
          <w:lang w:eastAsia="zh-CN"/>
        </w:rPr>
        <w:t>甲</w:t>
      </w:r>
      <w:r>
        <w:rPr>
          <w:rFonts w:hint="eastAsia" w:ascii="宋体" w:hAnsi="宋体" w:eastAsia="宋体" w:cs="宋体"/>
          <w:sz w:val="32"/>
          <w:szCs w:val="32"/>
        </w:rPr>
        <w:t>方（</w:t>
      </w:r>
      <w:r>
        <w:rPr>
          <w:rFonts w:hint="eastAsia" w:ascii="宋体" w:hAnsi="宋体" w:cs="宋体"/>
          <w:sz w:val="32"/>
          <w:szCs w:val="32"/>
          <w:lang w:val="en-US" w:eastAsia="zh-CN"/>
        </w:rPr>
        <w:t>采购方</w:t>
      </w:r>
      <w:r>
        <w:rPr>
          <w:rFonts w:hint="eastAsia" w:ascii="宋体" w:hAnsi="宋体" w:eastAsia="宋体" w:cs="宋体"/>
          <w:sz w:val="32"/>
          <w:szCs w:val="32"/>
        </w:rPr>
        <w:t>）：</w:t>
      </w:r>
      <w:r>
        <w:rPr>
          <w:rFonts w:hint="eastAsia" w:ascii="宋体" w:hAnsi="宋体" w:cs="宋体"/>
          <w:b/>
          <w:bCs/>
          <w:sz w:val="32"/>
          <w:szCs w:val="32"/>
          <w:u w:val="single"/>
          <w:lang w:val="en-US" w:eastAsia="zh-CN"/>
        </w:rPr>
        <w:t>重庆渝垫国有资产经营集团有限公司</w:t>
      </w:r>
      <w:r>
        <w:rPr>
          <w:rFonts w:hint="eastAsia" w:ascii="宋体" w:hAnsi="宋体" w:eastAsia="宋体" w:cs="宋体"/>
          <w:b/>
          <w:bCs/>
          <w:sz w:val="32"/>
          <w:szCs w:val="32"/>
          <w:u w:val="single"/>
          <w:lang w:val="en-US" w:eastAsia="zh-CN"/>
        </w:rPr>
        <w:t xml:space="preserve"> </w:t>
      </w:r>
    </w:p>
    <w:p w14:paraId="5D36660B">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eastAsia="zh-CN"/>
        </w:rPr>
      </w:pPr>
    </w:p>
    <w:p w14:paraId="2A5BC07C">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val="0"/>
          <w:bCs w:val="0"/>
          <w:sz w:val="32"/>
          <w:szCs w:val="32"/>
          <w:u w:val="none"/>
          <w:lang w:eastAsia="zh-CN"/>
        </w:rPr>
      </w:pPr>
    </w:p>
    <w:p w14:paraId="72DEA14A">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u w:val="none"/>
          <w:lang w:eastAsia="zh-CN"/>
        </w:rPr>
        <w:t>乙方（</w:t>
      </w:r>
      <w:r>
        <w:rPr>
          <w:rFonts w:hint="eastAsia" w:ascii="宋体" w:hAnsi="宋体" w:eastAsia="宋体" w:cs="宋体"/>
          <w:b w:val="0"/>
          <w:bCs w:val="0"/>
          <w:sz w:val="32"/>
          <w:szCs w:val="32"/>
          <w:u w:val="none"/>
          <w:lang w:val="en-US" w:eastAsia="zh-CN"/>
        </w:rPr>
        <w:t>供</w:t>
      </w:r>
      <w:r>
        <w:rPr>
          <w:rFonts w:hint="eastAsia" w:ascii="宋体" w:hAnsi="宋体" w:cs="宋体"/>
          <w:b w:val="0"/>
          <w:bCs w:val="0"/>
          <w:sz w:val="32"/>
          <w:szCs w:val="32"/>
          <w:u w:val="none"/>
          <w:lang w:val="en-US" w:eastAsia="zh-CN"/>
        </w:rPr>
        <w:t>应方</w:t>
      </w:r>
      <w:r>
        <w:rPr>
          <w:rFonts w:hint="eastAsia" w:ascii="宋体" w:hAnsi="宋体" w:eastAsia="宋体" w:cs="宋体"/>
          <w:b w:val="0"/>
          <w:bCs w:val="0"/>
          <w:sz w:val="32"/>
          <w:szCs w:val="32"/>
          <w:u w:val="none"/>
          <w:lang w:eastAsia="zh-CN"/>
        </w:rPr>
        <w:t>）：</w:t>
      </w:r>
      <w:r>
        <w:rPr>
          <w:rFonts w:hint="eastAsia" w:ascii="宋体" w:hAnsi="宋体" w:eastAsia="宋体" w:cs="宋体"/>
          <w:b/>
          <w:bCs/>
          <w:sz w:val="32"/>
          <w:szCs w:val="32"/>
          <w:u w:val="single"/>
          <w:lang w:val="en-US" w:eastAsia="zh-CN"/>
        </w:rPr>
        <w:t xml:space="preserve">                                 </w:t>
      </w:r>
    </w:p>
    <w:p w14:paraId="1292A01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14:paraId="2D3D5BD4">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14:paraId="34271094">
      <w:pPr>
        <w:keepNext w:val="0"/>
        <w:keepLines w:val="0"/>
        <w:pageBreakBefore w:val="0"/>
        <w:widowControl w:val="0"/>
        <w:kinsoku/>
        <w:wordWrap/>
        <w:overflowPunct/>
        <w:topLinePunct w:val="0"/>
        <w:autoSpaceDE/>
        <w:autoSpaceDN/>
        <w:bidi w:val="0"/>
        <w:adjustRightInd/>
        <w:snapToGrid/>
        <w:spacing w:line="380" w:lineRule="atLeast"/>
        <w:ind w:left="0" w:leftChars="0"/>
        <w:jc w:val="both"/>
        <w:textAlignment w:val="auto"/>
        <w:rPr>
          <w:rFonts w:hint="default" w:ascii="宋体" w:hAnsi="宋体" w:eastAsia="宋体" w:cs="宋体"/>
          <w:b/>
          <w:bCs/>
          <w:sz w:val="28"/>
          <w:u w:val="single"/>
          <w:lang w:val="en-US" w:eastAsia="zh-CN"/>
        </w:rPr>
      </w:pPr>
    </w:p>
    <w:p w14:paraId="05989A76">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sz w:val="36"/>
          <w:lang w:eastAsia="zh-CN"/>
        </w:rPr>
        <w:sectPr>
          <w:footerReference r:id="rId3" w:type="default"/>
          <w:pgSz w:w="11906" w:h="16838"/>
          <w:pgMar w:top="1417" w:right="1304" w:bottom="1361" w:left="1474" w:header="851" w:footer="992" w:gutter="0"/>
          <w:cols w:space="720" w:num="1"/>
          <w:docGrid w:type="lines" w:linePitch="312" w:charSpace="0"/>
        </w:sectPr>
      </w:pPr>
      <w:r>
        <w:rPr>
          <w:rFonts w:hint="eastAsia" w:ascii="宋体" w:hAnsi="宋体" w:eastAsia="宋体" w:cs="宋体"/>
          <w:b/>
          <w:bCs/>
          <w:sz w:val="28"/>
          <w:u w:val="none"/>
          <w:lang w:val="en-US" w:eastAsia="zh-CN"/>
        </w:rPr>
        <w:t xml:space="preserve">       </w:t>
      </w:r>
      <w:r>
        <w:rPr>
          <w:rFonts w:hint="eastAsia" w:ascii="宋体" w:hAnsi="宋体" w:eastAsia="宋体" w:cs="宋体"/>
          <w:b/>
          <w:bCs/>
          <w:sz w:val="28"/>
          <w:u w:val="single"/>
          <w:lang w:val="en-US" w:eastAsia="zh-CN"/>
        </w:rPr>
        <w:t xml:space="preserve"> 202</w:t>
      </w:r>
      <w:r>
        <w:rPr>
          <w:rFonts w:hint="eastAsia" w:ascii="宋体" w:hAnsi="宋体" w:cs="宋体"/>
          <w:b/>
          <w:bCs/>
          <w:sz w:val="28"/>
          <w:u w:val="single"/>
          <w:lang w:val="en-US" w:eastAsia="zh-CN"/>
        </w:rPr>
        <w:t>5</w:t>
      </w:r>
      <w:r>
        <w:rPr>
          <w:rFonts w:hint="eastAsia" w:ascii="宋体" w:hAnsi="宋体" w:eastAsia="宋体" w:cs="宋体"/>
          <w:b/>
          <w:bCs/>
          <w:sz w:val="28"/>
          <w:u w:val="single"/>
          <w:lang w:val="en-US" w:eastAsia="zh-CN"/>
        </w:rPr>
        <w:t xml:space="preserve">年  月  </w:t>
      </w:r>
    </w:p>
    <w:p w14:paraId="03304780">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垫江县西湖小区人才公寓6栋28套住宅</w:t>
      </w:r>
    </w:p>
    <w:p w14:paraId="2F95BE52">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空调采购合同</w:t>
      </w:r>
    </w:p>
    <w:p w14:paraId="73DB0596">
      <w:pPr>
        <w:jc w:val="both"/>
        <w:rPr>
          <w:rFonts w:hint="eastAsia" w:ascii="宋体" w:hAnsi="宋体" w:eastAsia="宋体" w:cs="宋体"/>
          <w:b/>
          <w:sz w:val="18"/>
          <w:szCs w:val="18"/>
          <w:u w:val="none"/>
          <w:lang w:val="en-US" w:eastAsia="zh-CN"/>
        </w:rPr>
      </w:pPr>
    </w:p>
    <w:p w14:paraId="4C085CE3">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采购方（甲方）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lang w:val="en-US" w:eastAsia="zh-CN"/>
        </w:rPr>
        <w:t>重庆渝垫国有资产经营集团</w:t>
      </w:r>
      <w:r>
        <w:rPr>
          <w:rFonts w:hint="eastAsia" w:ascii="方正仿宋_GBK" w:hAnsi="方正仿宋_GBK" w:eastAsia="方正仿宋_GBK" w:cs="方正仿宋_GBK"/>
          <w:b/>
          <w:bCs/>
          <w:sz w:val="28"/>
          <w:lang w:eastAsia="zh-CN"/>
        </w:rPr>
        <w:t>有限公司</w:t>
      </w:r>
      <w:r>
        <w:rPr>
          <w:rFonts w:hint="eastAsia" w:ascii="方正仿宋_GBK" w:hAnsi="方正仿宋_GBK" w:eastAsia="方正仿宋_GBK" w:cs="方正仿宋_GBK"/>
          <w:b/>
          <w:bCs/>
          <w:sz w:val="28"/>
          <w:lang w:val="en-US" w:eastAsia="zh-CN"/>
        </w:rPr>
        <w:t xml:space="preserve">  </w:t>
      </w:r>
    </w:p>
    <w:p w14:paraId="1E4168D2">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default" w:ascii="方正仿宋_GBK" w:hAnsi="方正仿宋_GBK" w:eastAsia="方正仿宋_GBK" w:cs="方正仿宋_GBK"/>
          <w:b/>
          <w:sz w:val="28"/>
          <w:szCs w:val="28"/>
          <w:u w:val="single"/>
          <w:lang w:val="en-US"/>
        </w:rPr>
      </w:pPr>
      <w:r>
        <w:rPr>
          <w:rFonts w:hint="eastAsia" w:ascii="方正仿宋_GBK" w:hAnsi="方正仿宋_GBK" w:eastAsia="方正仿宋_GBK" w:cs="方正仿宋_GBK"/>
          <w:b/>
          <w:bCs/>
          <w:sz w:val="28"/>
          <w:lang w:val="en-US" w:eastAsia="zh-CN"/>
        </w:rPr>
        <w:t>供应方（乙方）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u w:val="single"/>
          <w:lang w:val="en-US" w:eastAsia="zh-CN"/>
        </w:rPr>
        <w:t xml:space="preserve">                                </w:t>
      </w:r>
    </w:p>
    <w:p w14:paraId="60425449">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lang w:eastAsia="zh-CN"/>
        </w:rPr>
        <w:t>》及有关法律、法规，甲、乙双方在平等自愿、互利互惠、诚实信用的基础上，就甲方向乙方购买</w:t>
      </w:r>
      <w:r>
        <w:rPr>
          <w:rFonts w:hint="eastAsia" w:ascii="方正仿宋_GBK" w:hAnsi="方正仿宋_GBK" w:eastAsia="方正仿宋_GBK" w:cs="方正仿宋_GBK"/>
          <w:sz w:val="28"/>
          <w:szCs w:val="28"/>
          <w:u w:val="none"/>
          <w:lang w:val="en-US" w:eastAsia="zh-CN"/>
        </w:rPr>
        <w:t>的</w:t>
      </w:r>
      <w:r>
        <w:rPr>
          <w:rFonts w:hint="eastAsia" w:ascii="方正仿宋_GBK" w:hAnsi="方正仿宋_GBK" w:eastAsia="方正仿宋_GBK" w:cs="方正仿宋_GBK"/>
          <w:sz w:val="28"/>
          <w:szCs w:val="28"/>
          <w:lang w:eastAsia="zh-CN"/>
        </w:rPr>
        <w:t>材料事宜，达成本合同条款，供双方遵守：</w:t>
      </w:r>
    </w:p>
    <w:p w14:paraId="28FA1441">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一、</w:t>
      </w:r>
      <w:r>
        <w:rPr>
          <w:rFonts w:hint="eastAsia" w:ascii="方正仿宋_GBK" w:hAnsi="方正仿宋_GBK" w:eastAsia="方正仿宋_GBK" w:cs="方正仿宋_GBK"/>
          <w:b/>
          <w:sz w:val="28"/>
          <w:szCs w:val="28"/>
          <w:u w:val="none"/>
          <w:lang w:val="en-US" w:eastAsia="zh-CN"/>
        </w:rPr>
        <w:t>项目</w:t>
      </w:r>
      <w:r>
        <w:rPr>
          <w:rFonts w:hint="eastAsia" w:ascii="方正仿宋_GBK" w:hAnsi="方正仿宋_GBK" w:eastAsia="方正仿宋_GBK" w:cs="方正仿宋_GBK"/>
          <w:b/>
          <w:sz w:val="28"/>
          <w:szCs w:val="28"/>
          <w:u w:val="none"/>
        </w:rPr>
        <w:t>慨况</w:t>
      </w:r>
    </w:p>
    <w:p w14:paraId="25AA0CE3">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工程名称：</w:t>
      </w:r>
      <w:r>
        <w:rPr>
          <w:rFonts w:hint="eastAsia" w:ascii="方正仿宋_GBK" w:hAnsi="方正仿宋_GBK" w:eastAsia="方正仿宋_GBK" w:cs="方正仿宋_GBK"/>
          <w:b w:val="0"/>
          <w:bCs/>
          <w:sz w:val="28"/>
          <w:szCs w:val="28"/>
          <w:u w:val="none"/>
          <w:lang w:val="en-US" w:eastAsia="zh-CN"/>
        </w:rPr>
        <w:t xml:space="preserve"> 垫江县西湖小区人才公寓6栋28套住宅</w:t>
      </w:r>
    </w:p>
    <w:p w14:paraId="7423B3C0">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 xml:space="preserve">设备交付及安装地点： </w:t>
      </w:r>
      <w:r>
        <w:rPr>
          <w:rFonts w:hint="eastAsia" w:ascii="方正仿宋_GBK" w:hAnsi="方正仿宋_GBK" w:eastAsia="方正仿宋_GBK" w:cs="方正仿宋_GBK"/>
          <w:b w:val="0"/>
          <w:bCs w:val="0"/>
          <w:i w:val="0"/>
          <w:iCs w:val="0"/>
          <w:color w:val="auto"/>
          <w:sz w:val="28"/>
          <w:szCs w:val="28"/>
          <w:lang w:val="en-US" w:eastAsia="zh-CN"/>
        </w:rPr>
        <w:t>垫江县西湖小区人才公寓6栋</w:t>
      </w:r>
      <w:r>
        <w:rPr>
          <w:rFonts w:hint="eastAsia" w:ascii="方正仿宋_GBK" w:hAnsi="方正仿宋_GBK" w:eastAsia="方正仿宋_GBK" w:cs="方正仿宋_GBK"/>
          <w:b w:val="0"/>
          <w:bCs/>
          <w:sz w:val="28"/>
          <w:szCs w:val="28"/>
          <w:lang w:val="en-US" w:eastAsia="zh-CN"/>
        </w:rPr>
        <w:t>项目</w:t>
      </w:r>
      <w:r>
        <w:rPr>
          <w:rFonts w:hint="eastAsia" w:ascii="方正仿宋_GBK" w:hAnsi="方正仿宋_GBK" w:eastAsia="方正仿宋_GBK" w:cs="方正仿宋_GBK"/>
          <w:b w:val="0"/>
          <w:bCs/>
          <w:sz w:val="28"/>
          <w:szCs w:val="28"/>
          <w:u w:val="none"/>
          <w:lang w:val="en-US" w:eastAsia="zh-CN"/>
        </w:rPr>
        <w:t>现场</w:t>
      </w:r>
    </w:p>
    <w:p w14:paraId="368ECA36">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FF0000"/>
          <w:sz w:val="28"/>
          <w:szCs w:val="28"/>
          <w:u w:val="none"/>
          <w:lang w:val="en-US" w:eastAsia="zh-CN"/>
        </w:rPr>
      </w:pPr>
      <w:r>
        <w:rPr>
          <w:rFonts w:hint="eastAsia" w:ascii="方正仿宋_GBK" w:hAnsi="方正仿宋_GBK" w:eastAsia="方正仿宋_GBK" w:cs="方正仿宋_GBK"/>
          <w:b w:val="0"/>
          <w:bCs/>
          <w:sz w:val="28"/>
          <w:szCs w:val="28"/>
          <w:u w:val="none"/>
        </w:rPr>
        <w:t>3</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工作内</w:t>
      </w:r>
      <w:r>
        <w:rPr>
          <w:rFonts w:hint="eastAsia" w:ascii="方正仿宋_GBK" w:hAnsi="方正仿宋_GBK" w:eastAsia="方正仿宋_GBK" w:cs="方正仿宋_GBK"/>
          <w:b w:val="0"/>
          <w:bCs/>
          <w:color w:val="auto"/>
          <w:sz w:val="28"/>
          <w:szCs w:val="28"/>
          <w:u w:val="none"/>
          <w:lang w:val="en-US" w:eastAsia="zh-CN"/>
        </w:rPr>
        <w:t>容</w:t>
      </w:r>
      <w:r>
        <w:rPr>
          <w:rFonts w:hint="eastAsia" w:ascii="方正仿宋_GBK" w:hAnsi="方正仿宋_GBK" w:eastAsia="方正仿宋_GBK" w:cs="方正仿宋_GBK"/>
          <w:b w:val="0"/>
          <w:bCs/>
          <w:color w:val="auto"/>
          <w:sz w:val="28"/>
          <w:szCs w:val="28"/>
          <w:u w:val="none"/>
        </w:rPr>
        <w:t>：本</w:t>
      </w:r>
      <w:r>
        <w:rPr>
          <w:rFonts w:hint="eastAsia" w:ascii="方正仿宋_GBK" w:hAnsi="方正仿宋_GBK" w:eastAsia="方正仿宋_GBK" w:cs="方正仿宋_GBK"/>
          <w:color w:val="auto"/>
          <w:sz w:val="28"/>
          <w:szCs w:val="28"/>
          <w:u w:val="none"/>
          <w:lang w:val="en-US" w:eastAsia="zh-CN"/>
        </w:rPr>
        <w:t>项目所涉及的空调设施设备、</w:t>
      </w:r>
      <w:r>
        <w:rPr>
          <w:rFonts w:hint="eastAsia" w:ascii="方正仿宋_GBK" w:hAnsi="方正仿宋_GBK" w:eastAsia="方正仿宋_GBK" w:cs="方正仿宋_GBK"/>
          <w:b w:val="0"/>
          <w:bCs/>
          <w:i w:val="0"/>
          <w:iCs w:val="0"/>
          <w:color w:val="auto"/>
          <w:sz w:val="28"/>
          <w:szCs w:val="28"/>
          <w:lang w:val="en-US" w:eastAsia="zh-CN"/>
        </w:rPr>
        <w:t>主辅材料、</w:t>
      </w:r>
      <w:r>
        <w:rPr>
          <w:rFonts w:hint="eastAsia" w:ascii="方正仿宋_GBK" w:hAnsi="方正仿宋_GBK" w:eastAsia="方正仿宋_GBK" w:cs="方正仿宋_GBK"/>
          <w:color w:val="auto"/>
          <w:sz w:val="28"/>
          <w:szCs w:val="28"/>
          <w:u w:val="none"/>
          <w:lang w:val="en-US" w:eastAsia="zh-CN"/>
        </w:rPr>
        <w:t>安装调试</w:t>
      </w:r>
      <w:r>
        <w:rPr>
          <w:rFonts w:hint="eastAsia" w:ascii="方正仿宋_GBK" w:hAnsi="方正仿宋_GBK" w:eastAsia="方正仿宋_GBK" w:cs="方正仿宋_GBK"/>
          <w:b w:val="0"/>
          <w:bCs/>
          <w:i w:val="0"/>
          <w:iCs w:val="0"/>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后续的质保</w:t>
      </w:r>
      <w:r>
        <w:rPr>
          <w:rFonts w:hint="eastAsia" w:ascii="方正仿宋_GBK" w:hAnsi="方正仿宋_GBK" w:eastAsia="方正仿宋_GBK" w:cs="方正仿宋_GBK"/>
          <w:b w:val="0"/>
          <w:bCs/>
          <w:i w:val="0"/>
          <w:iCs w:val="0"/>
          <w:color w:val="auto"/>
          <w:sz w:val="28"/>
          <w:szCs w:val="28"/>
          <w:lang w:val="en-US" w:eastAsia="zh-CN"/>
        </w:rPr>
        <w:t>及完成全部工作内容的安全责任</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FF0000"/>
          <w:sz w:val="28"/>
          <w:szCs w:val="28"/>
          <w:u w:val="none"/>
          <w:lang w:val="en-US" w:eastAsia="zh-CN"/>
        </w:rPr>
        <w:t xml:space="preserve"> </w:t>
      </w:r>
    </w:p>
    <w:p w14:paraId="1960EBA8">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二、</w:t>
      </w:r>
      <w:r>
        <w:rPr>
          <w:rFonts w:hint="eastAsia" w:ascii="方正仿宋_GBK" w:hAnsi="方正仿宋_GBK" w:eastAsia="方正仿宋_GBK" w:cs="方正仿宋_GBK"/>
          <w:b/>
          <w:sz w:val="28"/>
          <w:szCs w:val="28"/>
          <w:u w:val="none"/>
          <w:lang w:val="en-US" w:eastAsia="zh-CN"/>
        </w:rPr>
        <w:t>采购清单、价格内容、工期及支付</w:t>
      </w:r>
      <w:r>
        <w:rPr>
          <w:rFonts w:hint="eastAsia" w:ascii="方正仿宋_GBK" w:hAnsi="方正仿宋_GBK" w:eastAsia="方正仿宋_GBK" w:cs="方正仿宋_GBK"/>
          <w:b/>
          <w:sz w:val="28"/>
          <w:szCs w:val="28"/>
          <w:u w:val="none"/>
        </w:rPr>
        <w:t>方式</w:t>
      </w:r>
    </w:p>
    <w:tbl>
      <w:tblPr>
        <w:tblStyle w:val="14"/>
        <w:tblW w:w="9205" w:type="dxa"/>
        <w:tblInd w:w="108" w:type="dxa"/>
        <w:tblLayout w:type="fixed"/>
        <w:tblCellMar>
          <w:top w:w="0" w:type="dxa"/>
          <w:left w:w="108" w:type="dxa"/>
          <w:bottom w:w="0" w:type="dxa"/>
          <w:right w:w="108" w:type="dxa"/>
        </w:tblCellMar>
      </w:tblPr>
      <w:tblGrid>
        <w:gridCol w:w="630"/>
        <w:gridCol w:w="1350"/>
        <w:gridCol w:w="1135"/>
        <w:gridCol w:w="825"/>
        <w:gridCol w:w="810"/>
        <w:gridCol w:w="795"/>
        <w:gridCol w:w="1725"/>
        <w:gridCol w:w="1935"/>
      </w:tblGrid>
      <w:tr w14:paraId="56B78AFD">
        <w:tblPrEx>
          <w:tblCellMar>
            <w:top w:w="0" w:type="dxa"/>
            <w:left w:w="108" w:type="dxa"/>
            <w:bottom w:w="0" w:type="dxa"/>
            <w:right w:w="108" w:type="dxa"/>
          </w:tblCellMar>
        </w:tblPrEx>
        <w:trPr>
          <w:trHeight w:val="494"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BF02EB">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序号</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F53308">
            <w:pPr>
              <w:widowControl/>
              <w:spacing w:line="360" w:lineRule="auto"/>
              <w:jc w:val="center"/>
              <w:rPr>
                <w:rFonts w:hint="eastAsia" w:ascii="宋体" w:hAnsi="宋体" w:eastAsia="宋体" w:cs="宋体"/>
                <w:bCs/>
                <w:color w:val="000000"/>
                <w:kern w:val="0"/>
                <w:sz w:val="18"/>
                <w:szCs w:val="18"/>
                <w:lang w:eastAsia="zh-CN"/>
              </w:rPr>
            </w:pPr>
            <w:r>
              <w:rPr>
                <w:rFonts w:hint="eastAsia" w:ascii="宋体" w:hAnsi="宋体" w:eastAsia="宋体" w:cs="宋体"/>
                <w:bCs/>
                <w:color w:val="000000"/>
                <w:kern w:val="0"/>
                <w:sz w:val="18"/>
                <w:szCs w:val="18"/>
                <w:lang w:val="en-US" w:eastAsia="zh-CN"/>
              </w:rPr>
              <w:t>设施设备</w:t>
            </w:r>
            <w:r>
              <w:rPr>
                <w:rFonts w:hint="eastAsia" w:ascii="宋体" w:hAnsi="宋体" w:eastAsia="宋体" w:cs="宋体"/>
                <w:bCs/>
                <w:color w:val="000000"/>
                <w:kern w:val="0"/>
                <w:sz w:val="18"/>
                <w:szCs w:val="18"/>
              </w:rPr>
              <w:t>名称</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14:paraId="6E95E6BD">
            <w:pPr>
              <w:widowControl/>
              <w:spacing w:line="360" w:lineRule="auto"/>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rPr>
              <w:t>规格型号</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14:paraId="20B4418C">
            <w:pPr>
              <w:widowControl/>
              <w:spacing w:line="360" w:lineRule="auto"/>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品牌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8D3D67">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单位</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8F9DB53">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DF3AF78">
            <w:pPr>
              <w:widowControl/>
              <w:spacing w:line="360" w:lineRule="auto"/>
              <w:jc w:val="center"/>
              <w:rPr>
                <w:rFonts w:hint="eastAsia" w:ascii="宋体" w:hAnsi="宋体" w:eastAsia="宋体" w:cs="宋体"/>
                <w:bCs/>
                <w:color w:val="000000"/>
                <w:kern w:val="0"/>
                <w:sz w:val="18"/>
                <w:szCs w:val="18"/>
                <w:lang w:val="en-US" w:eastAsia="zh-CN"/>
              </w:rPr>
            </w:pPr>
            <w:r>
              <w:rPr>
                <w:rFonts w:hint="eastAsia" w:ascii="宋体" w:hAnsi="宋体" w:cs="宋体"/>
                <w:bCs/>
                <w:color w:val="000000"/>
                <w:kern w:val="0"/>
                <w:sz w:val="18"/>
                <w:szCs w:val="18"/>
                <w:lang w:val="en-US" w:eastAsia="zh-CN"/>
              </w:rPr>
              <w:t>包干</w:t>
            </w:r>
            <w:r>
              <w:rPr>
                <w:rFonts w:hint="eastAsia" w:ascii="宋体" w:hAnsi="宋体" w:eastAsia="宋体" w:cs="宋体"/>
                <w:bCs/>
                <w:color w:val="000000"/>
                <w:kern w:val="0"/>
                <w:sz w:val="18"/>
                <w:szCs w:val="18"/>
                <w:lang w:val="en-US" w:eastAsia="zh-CN"/>
              </w:rPr>
              <w:t>单价</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F90F0AC">
            <w:pPr>
              <w:widowControl/>
              <w:spacing w:line="360" w:lineRule="auto"/>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备  注</w:t>
            </w:r>
          </w:p>
        </w:tc>
      </w:tr>
      <w:tr w14:paraId="1B012A13">
        <w:tblPrEx>
          <w:tblCellMar>
            <w:top w:w="0" w:type="dxa"/>
            <w:left w:w="108" w:type="dxa"/>
            <w:bottom w:w="0" w:type="dxa"/>
            <w:right w:w="108" w:type="dxa"/>
          </w:tblCellMar>
        </w:tblPrEx>
        <w:trPr>
          <w:trHeight w:val="417" w:hRule="atLeast"/>
        </w:trPr>
        <w:tc>
          <w:tcPr>
            <w:tcW w:w="63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0623423">
            <w:pPr>
              <w:widowControl/>
              <w:spacing w:line="480" w:lineRule="auto"/>
              <w:jc w:val="center"/>
              <w:rPr>
                <w:rFonts w:hint="eastAsia" w:ascii="宋体" w:hAnsi="宋体" w:eastAsia="宋体" w:cs="宋体"/>
                <w:bCs/>
                <w:color w:val="000000"/>
                <w:kern w:val="0"/>
                <w:sz w:val="18"/>
                <w:szCs w:val="18"/>
              </w:rPr>
            </w:pPr>
            <w:r>
              <w:rPr>
                <w:rFonts w:hint="eastAsia" w:ascii="楷体" w:hAnsi="楷体" w:eastAsia="楷体" w:cs="楷体"/>
                <w:bCs/>
                <w:color w:val="000000"/>
                <w:kern w:val="0"/>
                <w:sz w:val="18"/>
                <w:szCs w:val="18"/>
              </w:rPr>
              <w:t>1</w:t>
            </w:r>
          </w:p>
        </w:tc>
        <w:tc>
          <w:tcPr>
            <w:tcW w:w="13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18B5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挂式大1P</w:t>
            </w:r>
          </w:p>
          <w:p w14:paraId="526F60FA">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cs="宋体"/>
                <w:b w:val="0"/>
                <w:bCs w:val="0"/>
                <w:i w:val="0"/>
                <w:iCs w:val="0"/>
                <w:color w:val="000000"/>
                <w:kern w:val="0"/>
                <w:sz w:val="18"/>
                <w:szCs w:val="18"/>
                <w:u w:val="none"/>
                <w:lang w:val="en-US" w:eastAsia="zh-CN" w:bidi="ar"/>
              </w:rPr>
              <w:t>冷暖空调</w:t>
            </w:r>
          </w:p>
        </w:tc>
        <w:tc>
          <w:tcPr>
            <w:tcW w:w="1135"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67CAF67A">
            <w:pPr>
              <w:widowControl/>
              <w:spacing w:line="240" w:lineRule="auto"/>
              <w:jc w:val="center"/>
              <w:rPr>
                <w:rFonts w:hint="default" w:ascii="宋体" w:hAnsi="宋体" w:eastAsia="宋体" w:cs="宋体"/>
                <w:color w:val="000000"/>
                <w:kern w:val="0"/>
                <w:sz w:val="18"/>
                <w:szCs w:val="18"/>
                <w:lang w:val="en-US" w:eastAsia="zh-CN"/>
              </w:rPr>
            </w:pPr>
          </w:p>
        </w:tc>
        <w:tc>
          <w:tcPr>
            <w:tcW w:w="825" w:type="dxa"/>
            <w:tcBorders>
              <w:top w:val="single" w:color="000000" w:sz="4" w:space="0"/>
              <w:left w:val="single" w:color="auto" w:sz="4" w:space="0"/>
              <w:bottom w:val="single" w:color="auto" w:sz="4" w:space="0"/>
              <w:right w:val="single" w:color="000000" w:sz="4" w:space="0"/>
            </w:tcBorders>
            <w:shd w:val="clear" w:color="auto" w:fill="FFFFFF"/>
            <w:noWrap/>
            <w:vAlign w:val="center"/>
          </w:tcPr>
          <w:p w14:paraId="26AA6332">
            <w:pPr>
              <w:widowControl/>
              <w:spacing w:line="480" w:lineRule="auto"/>
              <w:jc w:val="center"/>
              <w:rPr>
                <w:rFonts w:hint="default" w:ascii="宋体" w:hAnsi="宋体" w:eastAsia="宋体" w:cs="宋体"/>
                <w:color w:val="000000"/>
                <w:kern w:val="0"/>
                <w:sz w:val="18"/>
                <w:szCs w:val="18"/>
                <w:lang w:val="en-US" w:eastAsia="zh-CN"/>
              </w:rPr>
            </w:pPr>
          </w:p>
        </w:tc>
        <w:tc>
          <w:tcPr>
            <w:tcW w:w="810" w:type="dxa"/>
            <w:tcBorders>
              <w:top w:val="single" w:color="000000" w:sz="4" w:space="0"/>
              <w:left w:val="nil"/>
              <w:bottom w:val="single" w:color="auto" w:sz="4" w:space="0"/>
              <w:right w:val="single" w:color="000000" w:sz="4" w:space="0"/>
            </w:tcBorders>
            <w:noWrap w:val="0"/>
            <w:vAlign w:val="center"/>
          </w:tcPr>
          <w:p w14:paraId="37AE6A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i w:val="0"/>
                <w:iCs w:val="0"/>
                <w:color w:val="000000"/>
                <w:kern w:val="0"/>
                <w:sz w:val="18"/>
                <w:szCs w:val="18"/>
                <w:u w:val="none"/>
                <w:lang w:val="en-US" w:eastAsia="zh-CN" w:bidi="ar"/>
              </w:rPr>
              <w:t>套</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7191E4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84</w:t>
            </w:r>
          </w:p>
        </w:tc>
        <w:tc>
          <w:tcPr>
            <w:tcW w:w="1725" w:type="dxa"/>
            <w:tcBorders>
              <w:top w:val="single" w:color="000000" w:sz="4" w:space="0"/>
              <w:left w:val="single" w:color="000000" w:sz="4" w:space="0"/>
              <w:bottom w:val="single" w:color="auto" w:sz="4" w:space="0"/>
              <w:right w:val="single" w:color="000000" w:sz="4" w:space="0"/>
            </w:tcBorders>
            <w:noWrap/>
            <w:vAlign w:val="center"/>
          </w:tcPr>
          <w:p w14:paraId="4B9D146F">
            <w:pPr>
              <w:widowControl/>
              <w:spacing w:line="480" w:lineRule="auto"/>
              <w:jc w:val="center"/>
              <w:rPr>
                <w:rFonts w:hint="eastAsia" w:ascii="宋体" w:hAnsi="宋体" w:eastAsia="宋体" w:cs="宋体"/>
                <w:color w:val="000000"/>
                <w:kern w:val="0"/>
                <w:sz w:val="18"/>
                <w:szCs w:val="18"/>
                <w:lang w:val="en-US" w:eastAsia="zh-CN"/>
              </w:rPr>
            </w:pPr>
          </w:p>
        </w:tc>
        <w:tc>
          <w:tcPr>
            <w:tcW w:w="1935" w:type="dxa"/>
            <w:tcBorders>
              <w:top w:val="single" w:color="000000" w:sz="4" w:space="0"/>
              <w:left w:val="single" w:color="000000" w:sz="4" w:space="0"/>
              <w:right w:val="single" w:color="000000" w:sz="4" w:space="0"/>
            </w:tcBorders>
            <w:noWrap w:val="0"/>
            <w:vAlign w:val="center"/>
          </w:tcPr>
          <w:p w14:paraId="2FFD2D90">
            <w:pPr>
              <w:widowControl/>
              <w:spacing w:line="240" w:lineRule="auto"/>
              <w:jc w:val="center"/>
              <w:rPr>
                <w:rFonts w:hint="default"/>
                <w:color w:val="000000"/>
                <w:sz w:val="18"/>
                <w:szCs w:val="18"/>
                <w:lang w:val="en-US" w:eastAsia="zh-CN"/>
              </w:rPr>
            </w:pPr>
            <w:r>
              <w:rPr>
                <w:rFonts w:hint="eastAsia"/>
                <w:color w:val="000000"/>
                <w:sz w:val="18"/>
                <w:szCs w:val="18"/>
                <w:lang w:val="en-US" w:eastAsia="zh-CN"/>
              </w:rPr>
              <w:t>新二级及以上能效</w:t>
            </w:r>
          </w:p>
        </w:tc>
      </w:tr>
      <w:tr w14:paraId="4A65CE3B">
        <w:tblPrEx>
          <w:tblCellMar>
            <w:top w:w="0" w:type="dxa"/>
            <w:left w:w="108" w:type="dxa"/>
            <w:bottom w:w="0" w:type="dxa"/>
            <w:right w:w="108" w:type="dxa"/>
          </w:tblCellMar>
        </w:tblPrEx>
        <w:trPr>
          <w:trHeight w:val="50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A363AD0">
            <w:pPr>
              <w:widowControl/>
              <w:spacing w:line="240" w:lineRule="auto"/>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合计</w:t>
            </w:r>
          </w:p>
        </w:tc>
        <w:tc>
          <w:tcPr>
            <w:tcW w:w="8575" w:type="dxa"/>
            <w:gridSpan w:val="7"/>
            <w:tcBorders>
              <w:top w:val="single" w:color="000000" w:sz="4" w:space="0"/>
              <w:left w:val="single" w:color="000000" w:sz="4" w:space="0"/>
              <w:bottom w:val="single" w:color="000000" w:sz="4" w:space="0"/>
              <w:right w:val="single" w:color="000000" w:sz="4" w:space="0"/>
            </w:tcBorders>
            <w:noWrap w:val="0"/>
            <w:vAlign w:val="center"/>
          </w:tcPr>
          <w:p w14:paraId="01FE058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kern w:val="0"/>
                <w:sz w:val="18"/>
                <w:szCs w:val="18"/>
                <w:lang w:val="en-US" w:eastAsia="zh-CN"/>
              </w:rPr>
            </w:pPr>
            <w:r>
              <w:rPr>
                <w:rFonts w:hint="default" w:ascii="Arial" w:hAnsi="Arial" w:eastAsia="楷体" w:cs="Arial"/>
                <w:color w:val="000000"/>
                <w:kern w:val="0"/>
                <w:sz w:val="18"/>
                <w:szCs w:val="18"/>
                <w:lang w:val="en-US" w:eastAsia="zh-CN"/>
              </w:rPr>
              <w:t>¥</w:t>
            </w:r>
            <w:r>
              <w:rPr>
                <w:rFonts w:hint="eastAsia" w:ascii="楷体" w:hAnsi="楷体" w:eastAsia="楷体" w:cs="楷体"/>
                <w:color w:val="000000"/>
                <w:kern w:val="0"/>
                <w:sz w:val="10"/>
                <w:szCs w:val="10"/>
                <w:lang w:val="en-US" w:eastAsia="zh-CN"/>
              </w:rPr>
              <w:t xml:space="preserve"> </w:t>
            </w:r>
            <w:r>
              <w:rPr>
                <w:rFonts w:hint="eastAsia" w:ascii="楷体" w:hAnsi="楷体" w:eastAsia="楷体" w:cs="楷体"/>
                <w:color w:val="000000"/>
                <w:kern w:val="0"/>
                <w:sz w:val="21"/>
                <w:szCs w:val="21"/>
                <w:lang w:val="en-US" w:eastAsia="zh-CN"/>
              </w:rPr>
              <w:t xml:space="preserve">              </w:t>
            </w:r>
            <w:r>
              <w:rPr>
                <w:rFonts w:hint="eastAsia" w:ascii="宋体" w:hAnsi="宋体" w:eastAsia="宋体" w:cs="宋体"/>
                <w:color w:val="000000"/>
                <w:kern w:val="0"/>
                <w:sz w:val="18"/>
                <w:szCs w:val="18"/>
                <w:lang w:val="en-US" w:eastAsia="zh-CN"/>
              </w:rPr>
              <w:t>元（大写：               元整）。</w:t>
            </w:r>
          </w:p>
        </w:tc>
      </w:tr>
    </w:tbl>
    <w:p w14:paraId="426B285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360" w:firstLineChars="200"/>
        <w:jc w:val="both"/>
        <w:textAlignment w:val="center"/>
        <w:rPr>
          <w:rFonts w:hint="default" w:asciiTheme="minorEastAsia" w:hAnsiTheme="minorEastAsia" w:eastAsiaTheme="minorEastAsia" w:cstheme="minorEastAsia"/>
          <w:b w:val="0"/>
          <w:bCs/>
          <w:i w:val="0"/>
          <w:iCs w:val="0"/>
          <w:color w:val="auto"/>
          <w:sz w:val="18"/>
          <w:szCs w:val="18"/>
          <w:lang w:val="en-US" w:eastAsia="zh-CN"/>
        </w:rPr>
      </w:pPr>
      <w:bookmarkStart w:id="2" w:name="OLE_LINK2"/>
      <w:r>
        <w:rPr>
          <w:rFonts w:hint="eastAsia" w:asciiTheme="minorEastAsia" w:hAnsiTheme="minorEastAsia" w:eastAsiaTheme="minorEastAsia" w:cstheme="minorEastAsia"/>
          <w:b w:val="0"/>
          <w:bCs/>
          <w:i w:val="0"/>
          <w:iCs w:val="0"/>
          <w:color w:val="auto"/>
          <w:sz w:val="18"/>
          <w:szCs w:val="18"/>
          <w:lang w:val="en-US" w:eastAsia="zh-CN"/>
        </w:rPr>
        <w:t>备注：铜管长度超出标准范围部分价格包含在报价中，采购人不再单独结算。</w:t>
      </w:r>
    </w:p>
    <w:p w14:paraId="0B87AF4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firstLine="560" w:firstLineChars="200"/>
        <w:jc w:val="both"/>
        <w:textAlignment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w:t>
      </w:r>
      <w:r>
        <w:rPr>
          <w:rFonts w:hint="eastAsia" w:ascii="方正仿宋_GBK" w:hAnsi="方正仿宋_GBK" w:eastAsia="方正仿宋_GBK" w:cs="方正仿宋_GBK"/>
          <w:b w:val="0"/>
          <w:bCs w:val="0"/>
          <w:kern w:val="2"/>
          <w:sz w:val="28"/>
          <w:szCs w:val="28"/>
          <w:lang w:val="zh-CN" w:eastAsia="zh-CN" w:bidi="ar-SA"/>
        </w:rPr>
        <w:t>本项目采取</w:t>
      </w:r>
      <w:r>
        <w:rPr>
          <w:rFonts w:hint="eastAsia" w:ascii="方正仿宋_GBK" w:hAnsi="方正仿宋_GBK" w:eastAsia="方正仿宋_GBK" w:cs="方正仿宋_GBK"/>
          <w:b w:val="0"/>
          <w:bCs w:val="0"/>
          <w:kern w:val="2"/>
          <w:sz w:val="28"/>
          <w:szCs w:val="28"/>
          <w:lang w:val="en-US" w:eastAsia="zh-CN" w:bidi="ar-SA"/>
        </w:rPr>
        <w:t>包工包料，单价</w:t>
      </w:r>
      <w:r>
        <w:rPr>
          <w:rFonts w:hint="eastAsia" w:ascii="方正仿宋_GBK" w:hAnsi="方正仿宋_GBK" w:eastAsia="方正仿宋_GBK" w:cs="方正仿宋_GBK"/>
          <w:b w:val="0"/>
          <w:bCs w:val="0"/>
          <w:kern w:val="2"/>
          <w:sz w:val="28"/>
          <w:szCs w:val="28"/>
          <w:lang w:val="zh-CN" w:eastAsia="zh-CN" w:bidi="ar-SA"/>
        </w:rPr>
        <w:t>包</w:t>
      </w:r>
      <w:r>
        <w:rPr>
          <w:rFonts w:hint="eastAsia" w:ascii="方正仿宋_GBK" w:hAnsi="方正仿宋_GBK" w:eastAsia="方正仿宋_GBK" w:cs="方正仿宋_GBK"/>
          <w:b w:val="0"/>
          <w:bCs w:val="0"/>
          <w:kern w:val="2"/>
          <w:sz w:val="28"/>
          <w:szCs w:val="28"/>
          <w:highlight w:val="none"/>
          <w:lang w:val="zh-CN" w:eastAsia="zh-CN" w:bidi="ar-SA"/>
        </w:rPr>
        <w:t>干的</w:t>
      </w:r>
      <w:r>
        <w:rPr>
          <w:rFonts w:hint="eastAsia" w:ascii="方正仿宋_GBK" w:hAnsi="方正仿宋_GBK" w:eastAsia="方正仿宋_GBK" w:cs="方正仿宋_GBK"/>
          <w:b w:val="0"/>
          <w:bCs w:val="0"/>
          <w:kern w:val="2"/>
          <w:sz w:val="28"/>
          <w:szCs w:val="28"/>
          <w:highlight w:val="none"/>
          <w:lang w:val="en-US" w:eastAsia="zh-CN" w:bidi="ar-SA"/>
        </w:rPr>
        <w:t>清单计价</w:t>
      </w:r>
      <w:r>
        <w:rPr>
          <w:rFonts w:hint="eastAsia" w:ascii="方正仿宋_GBK" w:hAnsi="方正仿宋_GBK" w:eastAsia="方正仿宋_GBK" w:cs="方正仿宋_GBK"/>
          <w:b w:val="0"/>
          <w:bCs w:val="0"/>
          <w:kern w:val="2"/>
          <w:sz w:val="28"/>
          <w:szCs w:val="28"/>
          <w:highlight w:val="none"/>
          <w:lang w:val="zh-CN" w:eastAsia="zh-CN" w:bidi="ar-SA"/>
        </w:rPr>
        <w:t>方式</w:t>
      </w:r>
      <w:bookmarkEnd w:id="2"/>
      <w:r>
        <w:rPr>
          <w:rFonts w:hint="eastAsia" w:ascii="方正仿宋_GBK" w:hAnsi="方正仿宋_GBK" w:eastAsia="方正仿宋_GBK" w:cs="方正仿宋_GBK"/>
          <w:b w:val="0"/>
          <w:bCs w:val="0"/>
          <w:kern w:val="2"/>
          <w:sz w:val="28"/>
          <w:szCs w:val="28"/>
          <w:highlight w:val="none"/>
          <w:lang w:val="en-US" w:eastAsia="zh-CN" w:bidi="ar-SA"/>
        </w:rPr>
        <w:t>。此价格包含但不</w:t>
      </w:r>
      <w:r>
        <w:rPr>
          <w:rFonts w:hint="eastAsia" w:ascii="方正仿宋_GBK" w:hAnsi="方正仿宋_GBK" w:eastAsia="方正仿宋_GBK" w:cs="方正仿宋_GBK"/>
          <w:b w:val="0"/>
          <w:bCs w:val="0"/>
          <w:kern w:val="2"/>
          <w:sz w:val="28"/>
          <w:szCs w:val="28"/>
          <w:highlight w:val="yellow"/>
          <w:lang w:val="en-US" w:eastAsia="zh-CN" w:bidi="ar-SA"/>
        </w:rPr>
        <w:t>限于完成谈判范围内项目的安装调试人工费、设施设备及主辅材料（包含但不限于支架、铜管、</w:t>
      </w:r>
      <w:r>
        <w:rPr>
          <w:rFonts w:hint="default" w:ascii="方正仿宋_GBK" w:hAnsi="方正仿宋_GBK" w:eastAsia="方正仿宋_GBK" w:cs="方正仿宋_GBK"/>
          <w:b w:val="0"/>
          <w:bCs w:val="0"/>
          <w:kern w:val="2"/>
          <w:sz w:val="28"/>
          <w:szCs w:val="28"/>
          <w:highlight w:val="yellow"/>
          <w:lang w:val="en-US" w:eastAsia="zh-CN" w:bidi="ar-SA"/>
        </w:rPr>
        <w:t>制冷剂</w:t>
      </w:r>
      <w:r>
        <w:rPr>
          <w:rFonts w:hint="eastAsia" w:ascii="方正仿宋_GBK" w:hAnsi="方正仿宋_GBK" w:eastAsia="方正仿宋_GBK" w:cs="方正仿宋_GBK"/>
          <w:b w:val="0"/>
          <w:bCs w:val="0"/>
          <w:kern w:val="2"/>
          <w:sz w:val="28"/>
          <w:szCs w:val="28"/>
          <w:highlight w:val="yellow"/>
          <w:lang w:val="en-US" w:eastAsia="zh-CN" w:bidi="ar-SA"/>
        </w:rPr>
        <w:t>、排水管线、断路器等）、打孔及恢复、涨跌价风险、措施费（含安全文明施工费）、场地清洁及除渣费、运输卸车转运费、税费</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 xml:space="preserve">含增值税专用票 </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提供增值税普通发票</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t>等费用、后续的质保及完成全部工作内容的安全责任。</w:t>
      </w:r>
    </w:p>
    <w:p w14:paraId="3740EC0E">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2、采购数量。</w:t>
      </w:r>
      <w:r>
        <w:rPr>
          <w:rFonts w:hint="eastAsia" w:ascii="方正仿宋_GBK" w:hAnsi="方正仿宋_GBK" w:eastAsia="方正仿宋_GBK" w:cs="方正仿宋_GBK"/>
          <w:b w:val="0"/>
          <w:bCs w:val="0"/>
          <w:kern w:val="2"/>
          <w:sz w:val="28"/>
          <w:szCs w:val="28"/>
          <w:lang w:val="zh-CN" w:eastAsia="zh-CN" w:bidi="ar-SA"/>
        </w:rPr>
        <w:t>上述数量为合同暂估数，供需双方按</w:t>
      </w:r>
      <w:r>
        <w:rPr>
          <w:rFonts w:hint="eastAsia" w:ascii="方正仿宋_GBK" w:hAnsi="方正仿宋_GBK" w:eastAsia="方正仿宋_GBK" w:cs="方正仿宋_GBK"/>
          <w:b w:val="0"/>
          <w:bCs w:val="0"/>
          <w:kern w:val="2"/>
          <w:sz w:val="28"/>
          <w:szCs w:val="28"/>
          <w:lang w:val="en-US" w:eastAsia="zh-CN" w:bidi="ar-SA"/>
        </w:rPr>
        <w:t>项目</w:t>
      </w:r>
      <w:r>
        <w:rPr>
          <w:rFonts w:hint="eastAsia" w:ascii="方正仿宋_GBK" w:hAnsi="方正仿宋_GBK" w:eastAsia="方正仿宋_GBK" w:cs="方正仿宋_GBK"/>
          <w:b w:val="0"/>
          <w:bCs w:val="0"/>
          <w:kern w:val="2"/>
          <w:sz w:val="28"/>
          <w:szCs w:val="28"/>
          <w:lang w:val="zh-CN" w:eastAsia="zh-CN" w:bidi="ar-SA"/>
        </w:rPr>
        <w:t>需要自动调整，最终以实际</w:t>
      </w:r>
      <w:r>
        <w:rPr>
          <w:rFonts w:hint="eastAsia" w:ascii="方正仿宋_GBK" w:hAnsi="方正仿宋_GBK" w:eastAsia="方正仿宋_GBK" w:cs="方正仿宋_GBK"/>
          <w:b w:val="0"/>
          <w:bCs w:val="0"/>
          <w:kern w:val="2"/>
          <w:sz w:val="28"/>
          <w:szCs w:val="28"/>
          <w:lang w:val="en-US" w:eastAsia="zh-CN" w:bidi="ar-SA"/>
        </w:rPr>
        <w:t>收货的合格</w:t>
      </w:r>
      <w:r>
        <w:rPr>
          <w:rFonts w:hint="eastAsia" w:ascii="方正仿宋_GBK" w:hAnsi="方正仿宋_GBK" w:eastAsia="方正仿宋_GBK" w:cs="方正仿宋_GBK"/>
          <w:b w:val="0"/>
          <w:bCs w:val="0"/>
          <w:kern w:val="2"/>
          <w:sz w:val="28"/>
          <w:szCs w:val="28"/>
          <w:lang w:val="zh-CN" w:eastAsia="zh-CN" w:bidi="ar-SA"/>
        </w:rPr>
        <w:t>数量为准，不再另立条款补充。</w:t>
      </w:r>
    </w:p>
    <w:p w14:paraId="5E0AFD10">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p>
    <w:p w14:paraId="596C9011">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三、工期</w:t>
      </w:r>
    </w:p>
    <w:p w14:paraId="3AD355F8">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highlight w:val="yellow"/>
          <w:lang w:eastAsia="zh-CN"/>
        </w:rPr>
      </w:pPr>
      <w:r>
        <w:rPr>
          <w:rFonts w:hint="eastAsia" w:ascii="方正仿宋_GBK" w:hAnsi="方正仿宋_GBK" w:eastAsia="方正仿宋_GBK" w:cs="方正仿宋_GBK"/>
          <w:b w:val="0"/>
          <w:bCs w:val="0"/>
          <w:sz w:val="28"/>
          <w:szCs w:val="28"/>
          <w:highlight w:val="yellow"/>
        </w:rPr>
        <w:t>本</w:t>
      </w:r>
      <w:r>
        <w:rPr>
          <w:rFonts w:hint="eastAsia" w:ascii="方正仿宋_GBK" w:hAnsi="方正仿宋_GBK" w:eastAsia="方正仿宋_GBK" w:cs="方正仿宋_GBK"/>
          <w:b w:val="0"/>
          <w:bCs w:val="0"/>
          <w:sz w:val="28"/>
          <w:szCs w:val="28"/>
          <w:highlight w:val="yellow"/>
          <w:lang w:val="en-US" w:eastAsia="zh-CN"/>
        </w:rPr>
        <w:t>项目总</w:t>
      </w:r>
      <w:r>
        <w:rPr>
          <w:rFonts w:hint="eastAsia" w:ascii="方正仿宋_GBK" w:hAnsi="方正仿宋_GBK" w:eastAsia="方正仿宋_GBK" w:cs="方正仿宋_GBK"/>
          <w:b w:val="0"/>
          <w:bCs w:val="0"/>
          <w:sz w:val="28"/>
          <w:szCs w:val="28"/>
          <w:highlight w:val="yellow"/>
        </w:rPr>
        <w:t>工期为：</w:t>
      </w:r>
      <w:r>
        <w:rPr>
          <w:rFonts w:hint="eastAsia" w:ascii="方正仿宋_GBK" w:hAnsi="方正仿宋_GBK" w:eastAsia="方正仿宋_GBK" w:cs="方正仿宋_GBK"/>
          <w:b w:val="0"/>
          <w:bCs w:val="0"/>
          <w:sz w:val="28"/>
          <w:szCs w:val="28"/>
          <w:highlight w:val="yellow"/>
          <w:u w:val="single"/>
          <w:lang w:val="en-US" w:eastAsia="zh-CN"/>
        </w:rPr>
        <w:t xml:space="preserve">    </w:t>
      </w:r>
      <w:r>
        <w:rPr>
          <w:rFonts w:hint="eastAsia" w:ascii="方正仿宋_GBK" w:hAnsi="方正仿宋_GBK" w:eastAsia="方正仿宋_GBK" w:cs="方正仿宋_GBK"/>
          <w:b w:val="0"/>
          <w:bCs w:val="0"/>
          <w:sz w:val="28"/>
          <w:szCs w:val="28"/>
          <w:highlight w:val="yellow"/>
        </w:rPr>
        <w:t>日历天。延期完工违约金：</w:t>
      </w:r>
      <w:r>
        <w:rPr>
          <w:rFonts w:hint="eastAsia" w:ascii="方正仿宋_GBK" w:hAnsi="方正仿宋_GBK" w:eastAsia="方正仿宋_GBK" w:cs="方正仿宋_GBK"/>
          <w:b w:val="0"/>
          <w:bCs w:val="0"/>
          <w:sz w:val="28"/>
          <w:szCs w:val="28"/>
          <w:highlight w:val="yellow"/>
          <w:lang w:val="en-US" w:eastAsia="zh-CN"/>
        </w:rPr>
        <w:t>500</w:t>
      </w:r>
      <w:r>
        <w:rPr>
          <w:rFonts w:hint="eastAsia" w:ascii="方正仿宋_GBK" w:hAnsi="方正仿宋_GBK" w:eastAsia="方正仿宋_GBK" w:cs="方正仿宋_GBK"/>
          <w:b w:val="0"/>
          <w:bCs w:val="0"/>
          <w:sz w:val="28"/>
          <w:szCs w:val="28"/>
          <w:highlight w:val="yellow"/>
        </w:rPr>
        <w:t>.00元/天。因非</w:t>
      </w:r>
      <w:r>
        <w:rPr>
          <w:rFonts w:hint="eastAsia" w:ascii="方正仿宋_GBK" w:hAnsi="方正仿宋_GBK" w:eastAsia="方正仿宋_GBK" w:cs="方正仿宋_GBK"/>
          <w:b w:val="0"/>
          <w:bCs w:val="0"/>
          <w:sz w:val="28"/>
          <w:szCs w:val="28"/>
          <w:highlight w:val="yellow"/>
          <w:lang w:val="en-US" w:eastAsia="zh-CN"/>
        </w:rPr>
        <w:t>乙</w:t>
      </w:r>
      <w:r>
        <w:rPr>
          <w:rFonts w:hint="eastAsia" w:ascii="方正仿宋_GBK" w:hAnsi="方正仿宋_GBK" w:eastAsia="方正仿宋_GBK" w:cs="方正仿宋_GBK"/>
          <w:b w:val="0"/>
          <w:bCs w:val="0"/>
          <w:sz w:val="28"/>
          <w:szCs w:val="28"/>
          <w:highlight w:val="yellow"/>
        </w:rPr>
        <w:t>方</w:t>
      </w:r>
      <w:r>
        <w:rPr>
          <w:rFonts w:hint="eastAsia" w:ascii="方正仿宋_GBK" w:hAnsi="方正仿宋_GBK" w:eastAsia="方正仿宋_GBK" w:cs="方正仿宋_GBK"/>
          <w:b w:val="0"/>
          <w:bCs w:val="0"/>
          <w:sz w:val="28"/>
          <w:szCs w:val="28"/>
          <w:highlight w:val="yellow"/>
          <w:lang w:val="en-US" w:eastAsia="zh-CN"/>
        </w:rPr>
        <w:t>原因导致</w:t>
      </w:r>
      <w:r>
        <w:rPr>
          <w:rFonts w:hint="eastAsia" w:ascii="方正仿宋_GBK" w:hAnsi="方正仿宋_GBK" w:eastAsia="方正仿宋_GBK" w:cs="方正仿宋_GBK"/>
          <w:b w:val="0"/>
          <w:bCs w:val="0"/>
          <w:sz w:val="28"/>
          <w:szCs w:val="28"/>
          <w:highlight w:val="yellow"/>
        </w:rPr>
        <w:t>工期延误，只顺延工期，不作任何索赔。</w:t>
      </w:r>
      <w:r>
        <w:rPr>
          <w:rFonts w:hint="eastAsia" w:ascii="方正仿宋_GBK" w:hAnsi="方正仿宋_GBK" w:eastAsia="方正仿宋_GBK" w:cs="方正仿宋_GBK"/>
          <w:sz w:val="28"/>
          <w:szCs w:val="28"/>
          <w:highlight w:val="yellow"/>
          <w:u w:val="none"/>
        </w:rPr>
        <w:t>不可抗拒因素</w:t>
      </w:r>
      <w:r>
        <w:rPr>
          <w:rFonts w:hint="eastAsia" w:ascii="方正仿宋_GBK" w:hAnsi="方正仿宋_GBK" w:eastAsia="方正仿宋_GBK" w:cs="方正仿宋_GBK"/>
          <w:sz w:val="28"/>
          <w:szCs w:val="28"/>
          <w:highlight w:val="yellow"/>
          <w:u w:val="none"/>
          <w:lang w:val="en-US" w:eastAsia="zh-CN"/>
        </w:rPr>
        <w:t>除外。</w:t>
      </w:r>
    </w:p>
    <w:p w14:paraId="09F3212B">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lang w:eastAsia="zh-CN"/>
        </w:rPr>
        <w:t>四、</w:t>
      </w:r>
      <w:r>
        <w:rPr>
          <w:rFonts w:hint="eastAsia" w:ascii="方正仿宋_GBK" w:hAnsi="方正仿宋_GBK" w:eastAsia="方正仿宋_GBK" w:cs="方正仿宋_GBK"/>
          <w:b/>
          <w:sz w:val="28"/>
          <w:szCs w:val="28"/>
          <w:u w:val="none"/>
        </w:rPr>
        <w:t>供货及安装</w:t>
      </w:r>
    </w:p>
    <w:p w14:paraId="11E1B1F6">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i w:val="0"/>
          <w:iCs w:val="0"/>
          <w:caps w:val="0"/>
          <w:color w:val="auto"/>
          <w:spacing w:val="0"/>
          <w:sz w:val="28"/>
          <w:szCs w:val="28"/>
        </w:rPr>
        <w:t>乙方保证其提供的</w:t>
      </w:r>
      <w:r>
        <w:rPr>
          <w:rFonts w:hint="eastAsia" w:ascii="方正仿宋_GBK" w:hAnsi="方正仿宋_GBK" w:eastAsia="方正仿宋_GBK" w:cs="方正仿宋_GBK"/>
          <w:i w:val="0"/>
          <w:iCs w:val="0"/>
          <w:caps w:val="0"/>
          <w:color w:val="auto"/>
          <w:spacing w:val="0"/>
          <w:sz w:val="28"/>
          <w:szCs w:val="28"/>
          <w:lang w:val="en-US" w:eastAsia="zh-CN"/>
        </w:rPr>
        <w:t>设施设备及材料</w:t>
      </w:r>
      <w:r>
        <w:rPr>
          <w:rFonts w:hint="eastAsia" w:ascii="方正仿宋_GBK" w:hAnsi="方正仿宋_GBK" w:eastAsia="方正仿宋_GBK" w:cs="方正仿宋_GBK"/>
          <w:i w:val="0"/>
          <w:iCs w:val="0"/>
          <w:caps w:val="0"/>
          <w:color w:val="auto"/>
          <w:spacing w:val="0"/>
          <w:sz w:val="28"/>
          <w:szCs w:val="28"/>
        </w:rPr>
        <w:t>符合国家标准、行业标准以及乙方产品说明书中所</w:t>
      </w:r>
      <w:r>
        <w:rPr>
          <w:rFonts w:hint="eastAsia" w:ascii="方正仿宋_GBK" w:hAnsi="方正仿宋_GBK" w:eastAsia="方正仿宋_GBK" w:cs="方正仿宋_GBK"/>
          <w:i w:val="0"/>
          <w:iCs w:val="0"/>
          <w:caps w:val="0"/>
          <w:color w:val="auto"/>
          <w:spacing w:val="0"/>
          <w:sz w:val="28"/>
          <w:szCs w:val="28"/>
          <w:lang w:val="en-US" w:eastAsia="zh-CN"/>
        </w:rPr>
        <w:t>表述</w:t>
      </w:r>
      <w:r>
        <w:rPr>
          <w:rFonts w:hint="eastAsia" w:ascii="方正仿宋_GBK" w:hAnsi="方正仿宋_GBK" w:eastAsia="方正仿宋_GBK" w:cs="方正仿宋_GBK"/>
          <w:i w:val="0"/>
          <w:iCs w:val="0"/>
          <w:caps w:val="0"/>
          <w:color w:val="auto"/>
          <w:spacing w:val="0"/>
          <w:sz w:val="28"/>
          <w:szCs w:val="28"/>
        </w:rPr>
        <w:t>的产品的功能和性能以及</w:t>
      </w:r>
      <w:r>
        <w:rPr>
          <w:rFonts w:hint="eastAsia" w:ascii="方正仿宋_GBK" w:hAnsi="方正仿宋_GBK" w:eastAsia="方正仿宋_GBK" w:cs="方正仿宋_GBK"/>
          <w:i w:val="0"/>
          <w:iCs w:val="0"/>
          <w:caps w:val="0"/>
          <w:color w:val="auto"/>
          <w:spacing w:val="0"/>
          <w:sz w:val="28"/>
          <w:szCs w:val="28"/>
          <w:lang w:val="en-US" w:eastAsia="zh-CN"/>
        </w:rPr>
        <w:t>配置清单所述的技术规格参数指标</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设备及材料</w:t>
      </w:r>
      <w:r>
        <w:rPr>
          <w:rFonts w:hint="eastAsia" w:ascii="方正仿宋_GBK" w:hAnsi="方正仿宋_GBK" w:eastAsia="方正仿宋_GBK" w:cs="方正仿宋_GBK"/>
          <w:i w:val="0"/>
          <w:iCs w:val="0"/>
          <w:caps w:val="0"/>
          <w:color w:val="auto"/>
          <w:spacing w:val="0"/>
          <w:sz w:val="28"/>
          <w:szCs w:val="28"/>
        </w:rPr>
        <w:t>为产品原始生产厂家生产和制造，且</w:t>
      </w:r>
      <w:r>
        <w:rPr>
          <w:rFonts w:hint="eastAsia" w:ascii="方正仿宋_GBK" w:hAnsi="方正仿宋_GBK" w:eastAsia="方正仿宋_GBK" w:cs="方正仿宋_GBK"/>
          <w:b w:val="0"/>
          <w:bCs w:val="0"/>
          <w:i w:val="0"/>
          <w:iCs w:val="0"/>
          <w:caps w:val="0"/>
          <w:color w:val="auto"/>
          <w:spacing w:val="0"/>
          <w:sz w:val="28"/>
          <w:szCs w:val="28"/>
        </w:rPr>
        <w:t>品牌、规格参数与配置清单一致</w:t>
      </w:r>
      <w:r>
        <w:rPr>
          <w:rFonts w:hint="eastAsia" w:ascii="方正仿宋_GBK" w:hAnsi="方正仿宋_GBK" w:eastAsia="方正仿宋_GBK" w:cs="方正仿宋_GBK"/>
          <w:i w:val="0"/>
          <w:iCs w:val="0"/>
          <w:caps w:val="0"/>
          <w:color w:val="auto"/>
          <w:spacing w:val="0"/>
          <w:sz w:val="28"/>
          <w:szCs w:val="28"/>
        </w:rPr>
        <w:t>。乙方提供的产品及其各部件</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lang w:val="en-US" w:eastAsia="zh-CN"/>
        </w:rPr>
        <w:t>材料</w:t>
      </w:r>
      <w:r>
        <w:rPr>
          <w:rFonts w:hint="eastAsia" w:ascii="方正仿宋_GBK" w:hAnsi="方正仿宋_GBK" w:eastAsia="方正仿宋_GBK" w:cs="方正仿宋_GBK"/>
          <w:i w:val="0"/>
          <w:iCs w:val="0"/>
          <w:caps w:val="0"/>
          <w:color w:val="auto"/>
          <w:spacing w:val="0"/>
          <w:sz w:val="28"/>
          <w:szCs w:val="28"/>
        </w:rPr>
        <w:t>为全新的、未使用过的。</w:t>
      </w:r>
      <w:r>
        <w:rPr>
          <w:rFonts w:hint="eastAsia" w:ascii="方正仿宋_GBK" w:hAnsi="方正仿宋_GBK" w:eastAsia="方正仿宋_GBK" w:cs="方正仿宋_GBK"/>
          <w:color w:val="auto"/>
          <w:sz w:val="28"/>
          <w:szCs w:val="28"/>
          <w:u w:val="none"/>
        </w:rPr>
        <w:t>否则，甲方有权要求乙方更换，有关费用由乙方承担。</w:t>
      </w:r>
    </w:p>
    <w:p w14:paraId="4E44B7D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FF0000"/>
          <w:sz w:val="28"/>
          <w:szCs w:val="28"/>
          <w:u w:val="none"/>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sz w:val="28"/>
          <w:szCs w:val="28"/>
          <w:u w:val="none"/>
        </w:rPr>
        <w:t>的</w:t>
      </w:r>
      <w:r>
        <w:rPr>
          <w:rFonts w:hint="eastAsia" w:ascii="方正仿宋_GBK" w:hAnsi="方正仿宋_GBK" w:eastAsia="方正仿宋_GBK" w:cs="方正仿宋_GBK"/>
          <w:sz w:val="28"/>
          <w:szCs w:val="28"/>
          <w:u w:val="none"/>
          <w:lang w:val="en-US" w:eastAsia="zh-CN"/>
        </w:rPr>
        <w:t>设备及</w:t>
      </w:r>
      <w:r>
        <w:rPr>
          <w:rFonts w:hint="eastAsia" w:ascii="方正仿宋_GBK" w:hAnsi="方正仿宋_GBK" w:eastAsia="方正仿宋_GBK" w:cs="方正仿宋_GBK"/>
          <w:color w:val="auto"/>
          <w:sz w:val="28"/>
          <w:szCs w:val="28"/>
          <w:u w:val="none"/>
          <w:lang w:val="en-US" w:eastAsia="zh-CN"/>
        </w:rPr>
        <w:t>材料应为</w:t>
      </w:r>
      <w:r>
        <w:rPr>
          <w:rFonts w:hint="eastAsia" w:ascii="方正仿宋_GBK" w:hAnsi="方正仿宋_GBK" w:eastAsia="方正仿宋_GBK" w:cs="方正仿宋_GBK"/>
          <w:color w:val="auto"/>
          <w:sz w:val="28"/>
          <w:szCs w:val="28"/>
          <w:lang w:val="en-US" w:eastAsia="zh-CN"/>
        </w:rPr>
        <w:t>国标合格产品，</w:t>
      </w:r>
      <w:r>
        <w:rPr>
          <w:rFonts w:hint="eastAsia" w:ascii="方正仿宋_GBK" w:hAnsi="方正仿宋_GBK" w:eastAsia="方正仿宋_GBK" w:cs="方正仿宋_GBK"/>
          <w:color w:val="auto"/>
          <w:sz w:val="28"/>
          <w:szCs w:val="28"/>
          <w:u w:val="none"/>
          <w:lang w:val="en-US" w:eastAsia="zh-CN"/>
        </w:rPr>
        <w:t>满足合同约定质量及甲方要求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随货提供</w:t>
      </w:r>
      <w:r>
        <w:rPr>
          <w:rFonts w:hint="eastAsia" w:ascii="方正仿宋_GBK" w:hAnsi="方正仿宋_GBK" w:eastAsia="方正仿宋_GBK" w:cs="方正仿宋_GBK"/>
          <w:i w:val="0"/>
          <w:iCs w:val="0"/>
          <w:caps w:val="0"/>
          <w:color w:val="auto"/>
          <w:spacing w:val="0"/>
          <w:sz w:val="28"/>
          <w:szCs w:val="28"/>
        </w:rPr>
        <w:t>真实</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完整</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有效的</w:t>
      </w:r>
      <w:r>
        <w:rPr>
          <w:rFonts w:hint="eastAsia" w:ascii="方正仿宋_GBK" w:hAnsi="方正仿宋_GBK" w:eastAsia="方正仿宋_GBK" w:cs="方正仿宋_GBK"/>
          <w:color w:val="auto"/>
          <w:sz w:val="28"/>
          <w:szCs w:val="28"/>
          <w:lang w:val="en-US" w:eastAsia="zh-CN"/>
        </w:rPr>
        <w:t>产品合格证及检验检测报告等相关资料。设备、材料进场需双方初验合格后，</w:t>
      </w:r>
      <w:r>
        <w:rPr>
          <w:rFonts w:hint="eastAsia" w:ascii="方正仿宋_GBK" w:hAnsi="方正仿宋_GBK" w:eastAsia="方正仿宋_GBK" w:cs="方正仿宋_GBK"/>
          <w:color w:val="auto"/>
          <w:sz w:val="28"/>
          <w:szCs w:val="28"/>
          <w:u w:val="none"/>
        </w:rPr>
        <w:t>方可</w:t>
      </w:r>
      <w:r>
        <w:rPr>
          <w:rFonts w:hint="eastAsia" w:ascii="方正仿宋_GBK" w:hAnsi="方正仿宋_GBK" w:eastAsia="方正仿宋_GBK" w:cs="方正仿宋_GBK"/>
          <w:color w:val="auto"/>
          <w:sz w:val="28"/>
          <w:szCs w:val="28"/>
          <w:u w:val="none"/>
          <w:lang w:val="en-US" w:eastAsia="zh-CN"/>
        </w:rPr>
        <w:t>进行后续的</w:t>
      </w:r>
      <w:r>
        <w:rPr>
          <w:rFonts w:hint="eastAsia" w:ascii="方正仿宋_GBK" w:hAnsi="方正仿宋_GBK" w:eastAsia="方正仿宋_GBK" w:cs="方正仿宋_GBK"/>
          <w:color w:val="auto"/>
          <w:sz w:val="28"/>
          <w:szCs w:val="28"/>
          <w:u w:val="none"/>
        </w:rPr>
        <w:t>安装</w:t>
      </w:r>
      <w:r>
        <w:rPr>
          <w:rFonts w:hint="eastAsia" w:ascii="方正仿宋_GBK" w:hAnsi="方正仿宋_GBK" w:eastAsia="方正仿宋_GBK" w:cs="方正仿宋_GBK"/>
          <w:color w:val="auto"/>
          <w:sz w:val="28"/>
          <w:szCs w:val="28"/>
          <w:u w:val="none"/>
          <w:lang w:val="en-US" w:eastAsia="zh-CN"/>
        </w:rPr>
        <w:t>调试</w:t>
      </w:r>
      <w:r>
        <w:rPr>
          <w:rFonts w:hint="eastAsia" w:ascii="方正仿宋_GBK" w:hAnsi="方正仿宋_GBK" w:eastAsia="方正仿宋_GBK" w:cs="方正仿宋_GBK"/>
          <w:color w:val="auto"/>
          <w:sz w:val="28"/>
          <w:szCs w:val="28"/>
          <w:u w:val="none"/>
        </w:rPr>
        <w:t>。</w:t>
      </w:r>
    </w:p>
    <w:p w14:paraId="05E470E6">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rPr>
      </w:pPr>
      <w:r>
        <w:rPr>
          <w:rFonts w:hint="eastAsia" w:ascii="方正仿宋_GBK" w:hAnsi="方正仿宋_GBK" w:eastAsia="方正仿宋_GBK" w:cs="方正仿宋_GBK"/>
          <w:b/>
          <w:sz w:val="28"/>
          <w:szCs w:val="28"/>
          <w:u w:val="none"/>
          <w:lang w:val="en-US" w:eastAsia="zh-CN"/>
        </w:rPr>
        <w:t>五、质保服务</w:t>
      </w:r>
    </w:p>
    <w:p w14:paraId="3A8F4A2A">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本项目空调系统</w:t>
      </w:r>
      <w:r>
        <w:rPr>
          <w:rFonts w:hint="default" w:ascii="方正仿宋_GBK" w:hAnsi="方正仿宋_GBK" w:eastAsia="方正仿宋_GBK" w:cs="方正仿宋_GBK"/>
          <w:color w:val="auto"/>
          <w:sz w:val="28"/>
          <w:szCs w:val="28"/>
          <w:lang w:val="en-US" w:eastAsia="zh-CN"/>
        </w:rPr>
        <w:t>按国家相关规定实行“三包”，</w:t>
      </w:r>
      <w:r>
        <w:rPr>
          <w:rFonts w:hint="eastAsia" w:ascii="方正仿宋_GBK" w:hAnsi="方正仿宋_GBK" w:eastAsia="方正仿宋_GBK" w:cs="方正仿宋_GBK"/>
          <w:color w:val="auto"/>
          <w:sz w:val="28"/>
          <w:szCs w:val="28"/>
          <w:lang w:val="en-US" w:eastAsia="zh-CN"/>
        </w:rPr>
        <w:t>整机质保期二年（压缩机质保</w:t>
      </w:r>
      <w:r>
        <w:rPr>
          <w:rFonts w:hint="default" w:ascii="方正仿宋_GBK" w:hAnsi="方正仿宋_GBK" w:eastAsia="方正仿宋_GBK" w:cs="方正仿宋_GBK"/>
          <w:color w:val="auto"/>
          <w:sz w:val="28"/>
          <w:szCs w:val="28"/>
          <w:lang w:val="en-US" w:eastAsia="zh-CN"/>
        </w:rPr>
        <w:t>期陆年</w:t>
      </w:r>
      <w:r>
        <w:rPr>
          <w:rFonts w:hint="eastAsia" w:ascii="方正仿宋_GBK" w:hAnsi="方正仿宋_GBK" w:eastAsia="方正仿宋_GBK" w:cs="方正仿宋_GBK"/>
          <w:color w:val="auto"/>
          <w:sz w:val="28"/>
          <w:szCs w:val="28"/>
          <w:lang w:val="en-US" w:eastAsia="zh-CN"/>
        </w:rPr>
        <w:t>），自分项验收合格之日起计。质保期内乙方提供24小时实时故障处理，空调系统运行出现的质量问题或故障，乙方在接到通知后保证在一小时内到达现场处理。一般故障八小时内解决维修，重大故障24小时内解决维修。遇到特殊情况如设备需返厂维修的维修时间相应推迟。</w:t>
      </w:r>
    </w:p>
    <w:p w14:paraId="6EFE690D">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六、结算原则及付款方式</w:t>
      </w:r>
    </w:p>
    <w:p w14:paraId="586364BD">
      <w:pPr>
        <w:pStyle w:val="18"/>
        <w:keepNext w:val="0"/>
        <w:keepLines w:val="0"/>
        <w:pageBreakBefore w:val="0"/>
        <w:widowControl w:val="0"/>
        <w:kinsoku/>
        <w:wordWrap/>
        <w:overflowPunct/>
        <w:topLinePunct w:val="0"/>
        <w:autoSpaceDE/>
        <w:autoSpaceDN/>
        <w:bidi w:val="0"/>
        <w:adjustRightInd w:val="0"/>
        <w:snapToGrid w:val="0"/>
        <w:spacing w:before="0" w:line="460" w:lineRule="exact"/>
        <w:ind w:left="0"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1、结算原则：单价包干，数量最终以实际单项验收的合格数量为准。</w:t>
      </w:r>
    </w:p>
    <w:p w14:paraId="0CF56429">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b w:val="0"/>
          <w:bCs w:val="0"/>
          <w:color w:val="auto"/>
          <w:kern w:val="2"/>
          <w:sz w:val="28"/>
          <w:szCs w:val="28"/>
          <w:highlight w:val="yellow"/>
          <w:lang w:val="en-US" w:eastAsia="zh-CN" w:bidi="ar-SA"/>
        </w:rPr>
        <w:t>结算总价款=包干单价×实际验</w:t>
      </w:r>
      <w:r>
        <w:rPr>
          <w:rFonts w:hint="eastAsia" w:ascii="方正仿宋_GBK" w:hAnsi="方正仿宋_GBK" w:eastAsia="方正仿宋_GBK" w:cs="方正仿宋_GBK"/>
          <w:color w:val="000000"/>
          <w:sz w:val="28"/>
          <w:szCs w:val="28"/>
          <w:highlight w:val="yellow"/>
          <w:lang w:val="en-US" w:eastAsia="zh-CN"/>
        </w:rPr>
        <w:t>收</w:t>
      </w:r>
      <w:r>
        <w:rPr>
          <w:rFonts w:hint="eastAsia" w:ascii="方正仿宋_GBK" w:hAnsi="方正仿宋_GBK" w:eastAsia="方正仿宋_GBK" w:cs="方正仿宋_GBK"/>
          <w:b w:val="0"/>
          <w:bCs w:val="0"/>
          <w:color w:val="auto"/>
          <w:kern w:val="2"/>
          <w:sz w:val="28"/>
          <w:szCs w:val="28"/>
          <w:highlight w:val="yellow"/>
          <w:lang w:val="en-US" w:eastAsia="zh-CN" w:bidi="ar-SA"/>
        </w:rPr>
        <w:t>合格数量</w:t>
      </w:r>
    </w:p>
    <w:p w14:paraId="77228922">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2、付款方式：</w:t>
      </w:r>
    </w:p>
    <w:p w14:paraId="2820114D">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105" w:rightChars="-50" w:firstLine="560" w:firstLineChars="200"/>
        <w:jc w:val="left"/>
        <w:textAlignment w:val="auto"/>
        <w:rPr>
          <w:rFonts w:hint="eastAsia" w:ascii="方正仿宋_GBK" w:hAnsi="方正仿宋_GBK" w:eastAsia="方正仿宋_GBK" w:cs="方正仿宋_GBK"/>
          <w:b w:val="0"/>
          <w:bCs w:val="0"/>
          <w:color w:val="auto"/>
          <w:kern w:val="2"/>
          <w:sz w:val="28"/>
          <w:szCs w:val="28"/>
          <w:highlight w:val="yellow"/>
          <w:lang w:val="en-US" w:eastAsia="zh-CN" w:bidi="ar-SA"/>
        </w:rPr>
      </w:pPr>
      <w:r>
        <w:rPr>
          <w:rFonts w:hint="eastAsia" w:ascii="方正仿宋_GBK" w:hAnsi="方正仿宋_GBK" w:eastAsia="方正仿宋_GBK" w:cs="方正仿宋_GBK"/>
          <w:color w:val="000000"/>
          <w:sz w:val="28"/>
          <w:szCs w:val="28"/>
          <w:highlight w:val="yellow"/>
          <w:lang w:val="en-US" w:eastAsia="zh-CN"/>
        </w:rPr>
        <w:t>双方签订合</w:t>
      </w:r>
      <w:r>
        <w:rPr>
          <w:rFonts w:hint="eastAsia" w:ascii="方正仿宋_GBK" w:hAnsi="方正仿宋_GBK" w:eastAsia="方正仿宋_GBK" w:cs="方正仿宋_GBK"/>
          <w:b w:val="0"/>
          <w:bCs w:val="0"/>
          <w:color w:val="auto"/>
          <w:kern w:val="2"/>
          <w:sz w:val="28"/>
          <w:szCs w:val="28"/>
          <w:highlight w:val="yellow"/>
          <w:lang w:val="en-US" w:eastAsia="zh-CN" w:bidi="ar-SA"/>
        </w:rPr>
        <w:t>同后，乙方完成所有产品供应安装且工完场清，项目验收合格，乙方提供结算及相应票据资料，甲方一次性支付至结算金额的97%，剩余3%作为质保金在2年后一次性无息支付。</w:t>
      </w:r>
    </w:p>
    <w:p w14:paraId="7DBCC257">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u w:val="none"/>
        </w:rPr>
      </w:pPr>
      <w:r>
        <w:rPr>
          <w:rFonts w:hint="eastAsia" w:ascii="方正仿宋_GBK" w:hAnsi="方正仿宋_GBK" w:eastAsia="方正仿宋_GBK" w:cs="方正仿宋_GBK"/>
          <w:b/>
          <w:color w:val="auto"/>
          <w:sz w:val="28"/>
          <w:szCs w:val="28"/>
          <w:u w:val="none"/>
          <w:lang w:val="en-US" w:eastAsia="zh-CN"/>
        </w:rPr>
        <w:t>七</w:t>
      </w:r>
      <w:r>
        <w:rPr>
          <w:rFonts w:hint="eastAsia" w:ascii="方正仿宋_GBK" w:hAnsi="方正仿宋_GBK" w:eastAsia="方正仿宋_GBK" w:cs="方正仿宋_GBK"/>
          <w:b/>
          <w:color w:val="auto"/>
          <w:sz w:val="28"/>
          <w:szCs w:val="28"/>
          <w:u w:val="none"/>
        </w:rPr>
        <w:t>、双方责任</w:t>
      </w:r>
    </w:p>
    <w:p w14:paraId="1E941F0F">
      <w:pPr>
        <w:keepNext w:val="0"/>
        <w:keepLines w:val="0"/>
        <w:pageBreakBefore w:val="0"/>
        <w:kinsoku/>
        <w:wordWrap/>
        <w:overflowPunct/>
        <w:topLinePunct w:val="0"/>
        <w:autoSpaceDE/>
        <w:autoSpaceDN/>
        <w:bidi w:val="0"/>
        <w:adjustRightInd w:val="0"/>
        <w:snapToGrid w:val="0"/>
        <w:spacing w:line="460" w:lineRule="exact"/>
        <w:ind w:firstLine="280" w:firstLineChars="1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（一）甲方责任：</w:t>
      </w:r>
    </w:p>
    <w:p w14:paraId="61BD5022">
      <w:pPr>
        <w:keepNext w:val="0"/>
        <w:keepLines w:val="0"/>
        <w:pageBreakBefore w:val="0"/>
        <w:tabs>
          <w:tab w:val="left" w:pos="1425"/>
        </w:tabs>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甲方委派</w:t>
      </w:r>
      <w:r>
        <w:rPr>
          <w:rFonts w:hint="eastAsia" w:ascii="方正仿宋_GBK" w:hAnsi="方正仿宋_GBK" w:eastAsia="方正仿宋_GBK" w:cs="方正仿宋_GBK"/>
          <w:b w:val="0"/>
          <w:bCs/>
          <w:sz w:val="28"/>
          <w:szCs w:val="28"/>
          <w:u w:val="none"/>
          <w:lang w:val="en-US" w:eastAsia="zh-CN"/>
        </w:rPr>
        <w:t>专人（</w:t>
      </w:r>
      <w:r>
        <w:rPr>
          <w:rFonts w:hint="eastAsia" w:ascii="方正仿宋_GBK" w:hAnsi="方正仿宋_GBK" w:eastAsia="方正仿宋_GBK" w:cs="方正仿宋_GBK"/>
          <w:b w:val="0"/>
          <w:bCs/>
          <w:sz w:val="28"/>
          <w:szCs w:val="28"/>
          <w:u w:val="none"/>
        </w:rPr>
        <w:t>姓名:</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u w:val="none"/>
          <w:lang w:val="en-US" w:eastAsia="zh-CN"/>
        </w:rPr>
        <w:t>联系</w:t>
      </w:r>
      <w:r>
        <w:rPr>
          <w:rFonts w:hint="eastAsia" w:ascii="方正仿宋_GBK" w:hAnsi="方正仿宋_GBK" w:eastAsia="方正仿宋_GBK" w:cs="方正仿宋_GBK"/>
          <w:b w:val="0"/>
          <w:bCs/>
          <w:sz w:val="28"/>
          <w:szCs w:val="28"/>
          <w:u w:val="none"/>
        </w:rPr>
        <w:t>电话:</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i w:val="0"/>
          <w:caps w:val="0"/>
          <w:color w:val="000000"/>
          <w:spacing w:val="0"/>
          <w:sz w:val="28"/>
          <w:szCs w:val="28"/>
          <w:shd w:val="clear" w:color="auto" w:fill="FFFFFF"/>
          <w:lang w:val="en-US" w:eastAsia="zh-CN"/>
        </w:rPr>
        <w:t>）</w:t>
      </w:r>
      <w:r>
        <w:rPr>
          <w:rFonts w:hint="eastAsia" w:ascii="方正仿宋_GBK" w:hAnsi="方正仿宋_GBK" w:eastAsia="方正仿宋_GBK" w:cs="方正仿宋_GBK"/>
          <w:b w:val="0"/>
          <w:bCs/>
          <w:sz w:val="28"/>
          <w:szCs w:val="28"/>
          <w:u w:val="none"/>
        </w:rPr>
        <w:t>为</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现场</w:t>
      </w:r>
      <w:r>
        <w:rPr>
          <w:rFonts w:hint="eastAsia" w:ascii="方正仿宋_GBK" w:hAnsi="方正仿宋_GBK" w:eastAsia="方正仿宋_GBK" w:cs="方正仿宋_GBK"/>
          <w:b w:val="0"/>
          <w:bCs/>
          <w:sz w:val="28"/>
          <w:szCs w:val="28"/>
          <w:u w:val="none"/>
          <w:lang w:val="en-US" w:eastAsia="zh-CN"/>
        </w:rPr>
        <w:t>负责人</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负责双方的沟通联络、进场设施设备质量的确认、</w:t>
      </w:r>
      <w:r>
        <w:rPr>
          <w:rFonts w:hint="eastAsia" w:ascii="方正仿宋_GBK" w:hAnsi="方正仿宋_GBK" w:eastAsia="方正仿宋_GBK" w:cs="方正仿宋_GBK"/>
          <w:b w:val="0"/>
          <w:bCs/>
          <w:sz w:val="28"/>
          <w:szCs w:val="28"/>
          <w:u w:val="none"/>
        </w:rPr>
        <w:t>监督检查</w:t>
      </w:r>
      <w:r>
        <w:rPr>
          <w:rFonts w:hint="eastAsia" w:ascii="方正仿宋_GBK" w:hAnsi="方正仿宋_GBK" w:eastAsia="方正仿宋_GBK" w:cs="方正仿宋_GBK"/>
          <w:b w:val="0"/>
          <w:bCs/>
          <w:sz w:val="28"/>
          <w:szCs w:val="28"/>
          <w:u w:val="none"/>
          <w:lang w:val="en-US" w:eastAsia="zh-CN"/>
        </w:rPr>
        <w:t>施工</w:t>
      </w:r>
      <w:r>
        <w:rPr>
          <w:rFonts w:hint="eastAsia" w:ascii="方正仿宋_GBK" w:hAnsi="方正仿宋_GBK" w:eastAsia="方正仿宋_GBK" w:cs="方正仿宋_GBK"/>
          <w:b w:val="0"/>
          <w:bCs/>
          <w:sz w:val="28"/>
          <w:szCs w:val="28"/>
          <w:u w:val="none"/>
        </w:rPr>
        <w:t>质量、</w:t>
      </w:r>
      <w:r>
        <w:rPr>
          <w:rFonts w:hint="eastAsia" w:ascii="方正仿宋_GBK" w:hAnsi="方正仿宋_GBK" w:eastAsia="方正仿宋_GBK" w:cs="方正仿宋_GBK"/>
          <w:b w:val="0"/>
          <w:bCs/>
          <w:sz w:val="28"/>
          <w:szCs w:val="28"/>
          <w:u w:val="none"/>
          <w:lang w:val="en-US" w:eastAsia="zh-CN"/>
        </w:rPr>
        <w:t>安全、</w:t>
      </w:r>
      <w:r>
        <w:rPr>
          <w:rFonts w:hint="eastAsia" w:ascii="方正仿宋_GBK" w:hAnsi="方正仿宋_GBK" w:eastAsia="方正仿宋_GBK" w:cs="方正仿宋_GBK"/>
          <w:b w:val="0"/>
          <w:bCs/>
          <w:sz w:val="28"/>
          <w:szCs w:val="28"/>
          <w:u w:val="none"/>
        </w:rPr>
        <w:t>进度，处理施工有关事宜。</w:t>
      </w:r>
    </w:p>
    <w:p w14:paraId="64BDA76D">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lang w:val="en-US" w:eastAsia="zh-CN"/>
        </w:rPr>
        <w:t>甲方有责任协助做好与小区相关单位、管理部门的沟通协调、占道车辆清场工作，以保证施工工作安全、有序的推进。</w:t>
      </w:r>
    </w:p>
    <w:p w14:paraId="7534DAB3">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sz w:val="28"/>
          <w:szCs w:val="28"/>
          <w:u w:val="none"/>
          <w:lang w:val="en-US" w:eastAsia="zh-CN"/>
        </w:rPr>
        <w:t>项目竣工</w:t>
      </w:r>
      <w:r>
        <w:rPr>
          <w:rFonts w:hint="eastAsia" w:ascii="方正仿宋_GBK" w:hAnsi="方正仿宋_GBK" w:eastAsia="方正仿宋_GBK" w:cs="方正仿宋_GBK"/>
          <w:b w:val="0"/>
          <w:bCs/>
          <w:sz w:val="28"/>
          <w:szCs w:val="28"/>
          <w:u w:val="none"/>
        </w:rPr>
        <w:t>完</w:t>
      </w:r>
      <w:r>
        <w:rPr>
          <w:rFonts w:hint="eastAsia" w:ascii="方正仿宋_GBK" w:hAnsi="方正仿宋_GBK" w:eastAsia="方正仿宋_GBK" w:cs="方正仿宋_GBK"/>
          <w:b w:val="0"/>
          <w:bCs/>
          <w:sz w:val="28"/>
          <w:szCs w:val="28"/>
          <w:u w:val="none"/>
          <w:lang w:val="en-US" w:eastAsia="zh-CN"/>
        </w:rPr>
        <w:t>成</w:t>
      </w:r>
      <w:r>
        <w:rPr>
          <w:rFonts w:hint="eastAsia" w:ascii="方正仿宋_GBK" w:hAnsi="方正仿宋_GBK" w:eastAsia="方正仿宋_GBK" w:cs="方正仿宋_GBK"/>
          <w:b w:val="0"/>
          <w:bCs/>
          <w:sz w:val="28"/>
          <w:szCs w:val="28"/>
          <w:u w:val="none"/>
        </w:rPr>
        <w:t>后，应</w:t>
      </w:r>
      <w:r>
        <w:rPr>
          <w:rFonts w:hint="eastAsia" w:ascii="方正仿宋_GBK" w:hAnsi="方正仿宋_GBK" w:eastAsia="方正仿宋_GBK" w:cs="方正仿宋_GBK"/>
          <w:b w:val="0"/>
          <w:bCs/>
          <w:sz w:val="28"/>
          <w:szCs w:val="28"/>
          <w:u w:val="none"/>
          <w:lang w:val="en-US" w:eastAsia="zh-CN"/>
        </w:rPr>
        <w:t>及时</w:t>
      </w:r>
      <w:r>
        <w:rPr>
          <w:rFonts w:hint="eastAsia" w:ascii="方正仿宋_GBK" w:hAnsi="方正仿宋_GBK" w:eastAsia="方正仿宋_GBK" w:cs="方正仿宋_GBK"/>
          <w:b w:val="0"/>
          <w:bCs/>
          <w:sz w:val="28"/>
          <w:szCs w:val="28"/>
          <w:u w:val="none"/>
        </w:rPr>
        <w:t>组织竣工验收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未经验收，甲方提前使用或擅自动用有关设备，由此而发生的质量或其他问题，由甲方承担责任。</w:t>
      </w:r>
    </w:p>
    <w:p w14:paraId="18D79614">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lang w:val="en-US" w:eastAsia="zh-CN"/>
        </w:rPr>
        <w:t>4、甲方有责任及时支（退）付相关款项</w:t>
      </w:r>
      <w:r>
        <w:rPr>
          <w:rFonts w:hint="eastAsia" w:ascii="方正仿宋_GBK" w:hAnsi="方正仿宋_GBK" w:eastAsia="方正仿宋_GBK" w:cs="方正仿宋_GBK"/>
          <w:b w:val="0"/>
          <w:bCs/>
          <w:sz w:val="28"/>
          <w:szCs w:val="28"/>
          <w:u w:val="none"/>
        </w:rPr>
        <w:t>。</w:t>
      </w:r>
    </w:p>
    <w:p w14:paraId="77B96AB0">
      <w:pPr>
        <w:keepNext w:val="0"/>
        <w:keepLines w:val="0"/>
        <w:pageBreakBefore w:val="0"/>
        <w:kinsoku/>
        <w:wordWrap/>
        <w:overflowPunct/>
        <w:topLinePunct w:val="0"/>
        <w:autoSpaceDE/>
        <w:autoSpaceDN/>
        <w:bidi w:val="0"/>
        <w:adjustRightInd w:val="0"/>
        <w:snapToGrid w:val="0"/>
        <w:spacing w:line="460" w:lineRule="exact"/>
        <w:ind w:firstLine="271" w:firstLineChars="97"/>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（二）乙方责任：</w:t>
      </w:r>
    </w:p>
    <w:p w14:paraId="658DF5BE">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rPr>
        <w:t>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切实保证人员、设备安全</w:t>
      </w:r>
      <w:r>
        <w:rPr>
          <w:rFonts w:hint="eastAsia" w:ascii="方正仿宋_GBK" w:hAnsi="方正仿宋_GBK" w:eastAsia="方正仿宋_GBK" w:cs="方正仿宋_GBK"/>
          <w:b w:val="0"/>
          <w:bCs w:val="0"/>
          <w:sz w:val="28"/>
          <w:szCs w:val="28"/>
        </w:rPr>
        <w:t>。由于乙方自身安全措施不力以及其他自身原因造成</w:t>
      </w:r>
      <w:r>
        <w:rPr>
          <w:rFonts w:hint="eastAsia" w:ascii="方正仿宋_GBK" w:hAnsi="方正仿宋_GBK" w:eastAsia="方正仿宋_GBK" w:cs="方正仿宋_GBK"/>
          <w:b w:val="0"/>
          <w:bCs w:val="0"/>
          <w:sz w:val="28"/>
          <w:szCs w:val="28"/>
          <w:lang w:val="en-US" w:eastAsia="zh-CN"/>
        </w:rPr>
        <w:t>安全</w:t>
      </w:r>
      <w:r>
        <w:rPr>
          <w:rFonts w:hint="eastAsia" w:ascii="方正仿宋_GBK" w:hAnsi="方正仿宋_GBK" w:eastAsia="方正仿宋_GBK" w:cs="方正仿宋_GBK"/>
          <w:b w:val="0"/>
          <w:bCs w:val="0"/>
          <w:sz w:val="28"/>
          <w:szCs w:val="28"/>
        </w:rPr>
        <w:t>事故的责任和因此发生的费用，由乙方承担。因乙方责任而受到政府部门的相关处罚，或因侵害周围居民、单位的合法利益而造成赔偿，所发生的费用由乙方承担。</w:t>
      </w:r>
    </w:p>
    <w:p w14:paraId="677E8276">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2、乙方务必采取切实可行的措施，保证施工安全。乙方应在施工现场设置安全警示标志、标识，</w:t>
      </w:r>
      <w:r>
        <w:rPr>
          <w:rFonts w:hint="eastAsia" w:ascii="方正仿宋_GBK" w:hAnsi="方正仿宋_GBK" w:eastAsia="方正仿宋_GBK" w:cs="方正仿宋_GBK"/>
          <w:b w:val="0"/>
          <w:bCs w:val="0"/>
          <w:sz w:val="28"/>
          <w:szCs w:val="28"/>
        </w:rPr>
        <w:t>对</w:t>
      </w:r>
      <w:r>
        <w:rPr>
          <w:rFonts w:hint="eastAsia" w:ascii="方正仿宋_GBK" w:hAnsi="方正仿宋_GBK" w:eastAsia="方正仿宋_GBK" w:cs="方正仿宋_GBK"/>
          <w:b w:val="0"/>
          <w:bCs w:val="0"/>
          <w:sz w:val="28"/>
          <w:szCs w:val="28"/>
          <w:lang w:val="en-US" w:eastAsia="zh-CN"/>
        </w:rPr>
        <w:t>施工</w:t>
      </w:r>
      <w:r>
        <w:rPr>
          <w:rFonts w:hint="eastAsia" w:ascii="方正仿宋_GBK" w:hAnsi="方正仿宋_GBK" w:eastAsia="方正仿宋_GBK" w:cs="方正仿宋_GBK"/>
          <w:b w:val="0"/>
          <w:bCs w:val="0"/>
          <w:sz w:val="28"/>
          <w:szCs w:val="28"/>
        </w:rPr>
        <w:t>人员其进行安全教育</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自费为安装施工人员购买人身伤害保险，</w:t>
      </w:r>
      <w:r>
        <w:rPr>
          <w:rFonts w:hint="eastAsia" w:ascii="方正仿宋_GBK" w:hAnsi="方正仿宋_GBK" w:eastAsia="方正仿宋_GBK" w:cs="方正仿宋_GBK"/>
          <w:b w:val="0"/>
          <w:bCs w:val="0"/>
          <w:sz w:val="28"/>
          <w:szCs w:val="28"/>
        </w:rPr>
        <w:t>签订安全责任书和安全技术交底书，并对他们的安全负责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不能违反安全管理的规定</w:t>
      </w:r>
      <w:r>
        <w:rPr>
          <w:rFonts w:hint="eastAsia" w:ascii="方正仿宋_GBK" w:hAnsi="方正仿宋_GBK" w:eastAsia="方正仿宋_GBK" w:cs="方正仿宋_GBK"/>
          <w:b w:val="0"/>
          <w:bCs w:val="0"/>
          <w:sz w:val="28"/>
          <w:szCs w:val="28"/>
          <w:lang w:val="en-US" w:eastAsia="zh-CN"/>
        </w:rPr>
        <w:t>野蛮</w:t>
      </w:r>
      <w:r>
        <w:rPr>
          <w:rFonts w:hint="eastAsia" w:ascii="方正仿宋_GBK" w:hAnsi="方正仿宋_GBK" w:eastAsia="方正仿宋_GBK" w:cs="方正仿宋_GBK"/>
          <w:b w:val="0"/>
          <w:bCs w:val="0"/>
          <w:sz w:val="28"/>
          <w:szCs w:val="28"/>
        </w:rPr>
        <w:t>施工。</w:t>
      </w:r>
      <w:r>
        <w:rPr>
          <w:rFonts w:hint="eastAsia" w:ascii="方正仿宋_GBK" w:hAnsi="方正仿宋_GBK" w:eastAsia="方正仿宋_GBK" w:cs="方正仿宋_GBK"/>
          <w:b w:val="0"/>
          <w:bCs w:val="0"/>
          <w:sz w:val="28"/>
          <w:szCs w:val="28"/>
          <w:lang w:val="zh-CN"/>
        </w:rPr>
        <w:t>安全防护用品由乙方自行提供并承担其费用。</w:t>
      </w:r>
    </w:p>
    <w:p w14:paraId="7403AE5A">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乙方应保持场地整洁，</w:t>
      </w:r>
      <w:r>
        <w:rPr>
          <w:rFonts w:hint="eastAsia" w:ascii="方正仿宋_GBK" w:hAnsi="方正仿宋_GBK" w:eastAsia="方正仿宋_GBK" w:cs="方正仿宋_GBK"/>
          <w:b w:val="0"/>
          <w:bCs w:val="0"/>
          <w:sz w:val="28"/>
          <w:szCs w:val="28"/>
          <w:lang w:val="en-US" w:eastAsia="zh-CN"/>
        </w:rPr>
        <w:t>实时</w:t>
      </w:r>
      <w:r>
        <w:rPr>
          <w:rFonts w:hint="eastAsia" w:ascii="方正仿宋_GBK" w:hAnsi="方正仿宋_GBK" w:eastAsia="方正仿宋_GBK" w:cs="方正仿宋_GBK"/>
          <w:b w:val="0"/>
          <w:bCs w:val="0"/>
          <w:sz w:val="28"/>
          <w:szCs w:val="28"/>
        </w:rPr>
        <w:t>外运</w:t>
      </w:r>
      <w:r>
        <w:rPr>
          <w:rFonts w:hint="eastAsia" w:ascii="方正仿宋_GBK" w:hAnsi="方正仿宋_GBK" w:eastAsia="方正仿宋_GBK" w:cs="方正仿宋_GBK"/>
          <w:b w:val="0"/>
          <w:bCs w:val="0"/>
          <w:sz w:val="28"/>
          <w:szCs w:val="28"/>
          <w:lang w:val="en-US" w:eastAsia="zh-CN"/>
        </w:rPr>
        <w:t>清理施工建筑</w:t>
      </w:r>
      <w:r>
        <w:rPr>
          <w:rFonts w:hint="eastAsia" w:ascii="方正仿宋_GBK" w:hAnsi="方正仿宋_GBK" w:eastAsia="方正仿宋_GBK" w:cs="方正仿宋_GBK"/>
          <w:b w:val="0"/>
          <w:bCs w:val="0"/>
          <w:sz w:val="28"/>
          <w:szCs w:val="28"/>
        </w:rPr>
        <w:t>垃圾（渣场自找）</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完工</w:t>
      </w:r>
      <w:r>
        <w:rPr>
          <w:rFonts w:hint="eastAsia" w:ascii="方正仿宋_GBK" w:hAnsi="方正仿宋_GBK" w:eastAsia="方正仿宋_GBK" w:cs="方正仿宋_GBK"/>
          <w:b w:val="0"/>
          <w:bCs w:val="0"/>
          <w:sz w:val="28"/>
          <w:szCs w:val="28"/>
          <w:lang w:val="en-US" w:eastAsia="zh-CN"/>
        </w:rPr>
        <w:t>对项目现场</w:t>
      </w:r>
      <w:r>
        <w:rPr>
          <w:rFonts w:hint="eastAsia" w:ascii="方正仿宋_GBK" w:hAnsi="方正仿宋_GBK" w:eastAsia="方正仿宋_GBK" w:cs="方正仿宋_GBK"/>
          <w:b w:val="0"/>
          <w:bCs w:val="0"/>
          <w:sz w:val="28"/>
          <w:szCs w:val="28"/>
        </w:rPr>
        <w:t>全面清洁。</w:t>
      </w:r>
    </w:p>
    <w:p w14:paraId="72FA1523">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zh-CN" w:eastAsia="zh-CN"/>
        </w:rPr>
      </w:pP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lang w:val="zh-CN"/>
        </w:rPr>
        <w:t>乙方</w:t>
      </w:r>
      <w:r>
        <w:rPr>
          <w:rFonts w:hint="eastAsia" w:ascii="方正仿宋_GBK" w:hAnsi="方正仿宋_GBK" w:eastAsia="方正仿宋_GBK" w:cs="方正仿宋_GBK"/>
          <w:b w:val="0"/>
          <w:bCs w:val="0"/>
          <w:sz w:val="28"/>
          <w:szCs w:val="28"/>
        </w:rPr>
        <w:t>的人员</w:t>
      </w:r>
      <w:r>
        <w:rPr>
          <w:rFonts w:hint="eastAsia" w:ascii="方正仿宋_GBK" w:hAnsi="方正仿宋_GBK" w:eastAsia="方正仿宋_GBK" w:cs="方正仿宋_GBK"/>
          <w:b w:val="0"/>
          <w:bCs w:val="0"/>
          <w:sz w:val="28"/>
          <w:szCs w:val="28"/>
          <w:lang w:val="en-US" w:eastAsia="zh-CN"/>
        </w:rPr>
        <w:t>车辆</w:t>
      </w:r>
      <w:r>
        <w:rPr>
          <w:rFonts w:hint="eastAsia" w:ascii="方正仿宋_GBK" w:hAnsi="方正仿宋_GBK" w:eastAsia="方正仿宋_GBK" w:cs="方正仿宋_GBK"/>
          <w:b w:val="0"/>
          <w:bCs/>
          <w:sz w:val="28"/>
          <w:szCs w:val="28"/>
          <w:u w:val="none"/>
        </w:rPr>
        <w:t>应</w:t>
      </w:r>
      <w:r>
        <w:rPr>
          <w:rFonts w:hint="eastAsia" w:ascii="方正仿宋_GBK" w:hAnsi="方正仿宋_GBK" w:eastAsia="方正仿宋_GBK" w:cs="方正仿宋_GBK"/>
          <w:b w:val="0"/>
          <w:bCs/>
          <w:sz w:val="28"/>
          <w:szCs w:val="28"/>
          <w:u w:val="none"/>
          <w:lang w:val="en-US" w:eastAsia="zh-CN"/>
        </w:rPr>
        <w:t>自觉服从</w:t>
      </w:r>
      <w:r>
        <w:rPr>
          <w:rFonts w:hint="eastAsia" w:ascii="方正仿宋_GBK" w:hAnsi="方正仿宋_GBK" w:eastAsia="方正仿宋_GBK" w:cs="方正仿宋_GBK"/>
          <w:b w:val="0"/>
          <w:bCs/>
          <w:sz w:val="28"/>
          <w:szCs w:val="28"/>
          <w:u w:val="none"/>
        </w:rPr>
        <w:t>甲方</w:t>
      </w:r>
      <w:r>
        <w:rPr>
          <w:rFonts w:hint="eastAsia" w:ascii="方正仿宋_GBK" w:hAnsi="方正仿宋_GBK" w:eastAsia="方正仿宋_GBK" w:cs="方正仿宋_GBK"/>
          <w:b w:val="0"/>
          <w:bCs/>
          <w:sz w:val="28"/>
          <w:szCs w:val="28"/>
          <w:u w:val="none"/>
          <w:lang w:val="en-US" w:eastAsia="zh-CN"/>
        </w:rPr>
        <w:t>项目的</w:t>
      </w:r>
      <w:r>
        <w:rPr>
          <w:rFonts w:hint="eastAsia" w:ascii="方正仿宋_GBK" w:hAnsi="方正仿宋_GBK" w:eastAsia="方正仿宋_GBK" w:cs="方正仿宋_GBK"/>
          <w:b w:val="0"/>
          <w:bCs/>
          <w:color w:val="auto"/>
          <w:sz w:val="28"/>
          <w:szCs w:val="28"/>
          <w:u w:val="none"/>
          <w:lang w:val="en-US" w:eastAsia="zh-CN"/>
        </w:rPr>
        <w:t>统一</w:t>
      </w:r>
      <w:r>
        <w:rPr>
          <w:rFonts w:hint="eastAsia" w:ascii="方正仿宋_GBK" w:hAnsi="方正仿宋_GBK" w:eastAsia="方正仿宋_GBK" w:cs="方正仿宋_GBK"/>
          <w:b w:val="0"/>
          <w:bCs/>
          <w:color w:val="auto"/>
          <w:sz w:val="28"/>
          <w:szCs w:val="28"/>
          <w:u w:val="none"/>
        </w:rPr>
        <w:t>管理</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配合</w:t>
      </w:r>
      <w:r>
        <w:rPr>
          <w:rFonts w:hint="eastAsia" w:ascii="方正仿宋_GBK" w:hAnsi="方正仿宋_GBK" w:eastAsia="方正仿宋_GBK" w:cs="方正仿宋_GBK"/>
          <w:b w:val="0"/>
          <w:bCs/>
          <w:color w:val="auto"/>
          <w:sz w:val="28"/>
          <w:szCs w:val="28"/>
          <w:lang w:val="en-US" w:eastAsia="zh-CN"/>
        </w:rPr>
        <w:t>建设</w:t>
      </w:r>
      <w:r>
        <w:rPr>
          <w:rFonts w:hint="eastAsia" w:ascii="方正仿宋_GBK" w:hAnsi="方正仿宋_GBK" w:eastAsia="方正仿宋_GBK" w:cs="方正仿宋_GBK"/>
          <w:b w:val="0"/>
          <w:bCs/>
          <w:color w:val="auto"/>
          <w:sz w:val="28"/>
          <w:szCs w:val="28"/>
        </w:rPr>
        <w:t>单位</w:t>
      </w:r>
      <w:r>
        <w:rPr>
          <w:rFonts w:hint="eastAsia" w:ascii="方正仿宋_GBK" w:hAnsi="方正仿宋_GBK" w:eastAsia="方正仿宋_GBK" w:cs="方正仿宋_GBK"/>
          <w:b w:val="0"/>
          <w:bCs w:val="0"/>
          <w:sz w:val="28"/>
          <w:szCs w:val="28"/>
        </w:rPr>
        <w:t>、业主</w:t>
      </w:r>
      <w:r>
        <w:rPr>
          <w:rFonts w:hint="eastAsia" w:ascii="方正仿宋_GBK" w:hAnsi="方正仿宋_GBK" w:eastAsia="方正仿宋_GBK" w:cs="方正仿宋_GBK"/>
          <w:b w:val="0"/>
          <w:bCs w:val="0"/>
          <w:sz w:val="28"/>
          <w:szCs w:val="28"/>
          <w:lang w:val="en-US" w:eastAsia="zh-CN"/>
        </w:rPr>
        <w:t>及相关管理部门的管理工作</w:t>
      </w:r>
      <w:r>
        <w:rPr>
          <w:rFonts w:hint="eastAsia" w:ascii="方正仿宋_GBK" w:hAnsi="方正仿宋_GBK" w:eastAsia="方正仿宋_GBK" w:cs="方正仿宋_GBK"/>
          <w:b w:val="0"/>
          <w:bCs w:val="0"/>
          <w:sz w:val="28"/>
          <w:szCs w:val="28"/>
          <w:lang w:eastAsia="zh-CN"/>
        </w:rPr>
        <w:t>。</w:t>
      </w:r>
    </w:p>
    <w:p w14:paraId="3080BE62">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5、乙方自行</w:t>
      </w:r>
      <w:r>
        <w:rPr>
          <w:rFonts w:hint="eastAsia" w:ascii="方正仿宋_GBK" w:hAnsi="方正仿宋_GBK" w:eastAsia="方正仿宋_GBK" w:cs="方正仿宋_GBK"/>
          <w:b w:val="0"/>
          <w:bCs w:val="0"/>
          <w:sz w:val="28"/>
          <w:szCs w:val="28"/>
        </w:rPr>
        <w:t>方负责现场设备、材料的照管工作。做好现场施工记录，配合甲方进行</w:t>
      </w:r>
      <w:r>
        <w:rPr>
          <w:rFonts w:hint="eastAsia" w:ascii="方正仿宋_GBK" w:hAnsi="方正仿宋_GBK" w:eastAsia="方正仿宋_GBK" w:cs="方正仿宋_GBK"/>
          <w:b w:val="0"/>
          <w:bCs w:val="0"/>
          <w:sz w:val="28"/>
          <w:szCs w:val="28"/>
          <w:lang w:val="en-US" w:eastAsia="zh-CN"/>
        </w:rPr>
        <w:t>的相关</w:t>
      </w:r>
      <w:r>
        <w:rPr>
          <w:rFonts w:hint="eastAsia" w:ascii="方正仿宋_GBK" w:hAnsi="方正仿宋_GBK" w:eastAsia="方正仿宋_GBK" w:cs="方正仿宋_GBK"/>
          <w:b w:val="0"/>
          <w:bCs w:val="0"/>
          <w:sz w:val="28"/>
          <w:szCs w:val="28"/>
        </w:rPr>
        <w:t>检查。</w:t>
      </w:r>
    </w:p>
    <w:p w14:paraId="77833DB1">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color w:val="000000"/>
          <w:sz w:val="28"/>
          <w:szCs w:val="28"/>
          <w:u w:val="none"/>
        </w:rPr>
        <w:t>乙方</w:t>
      </w:r>
      <w:r>
        <w:rPr>
          <w:rFonts w:hint="eastAsia" w:ascii="方正仿宋_GBK" w:hAnsi="方正仿宋_GBK" w:eastAsia="方正仿宋_GBK" w:cs="方正仿宋_GBK"/>
          <w:b w:val="0"/>
          <w:bCs/>
          <w:color w:val="000000"/>
          <w:sz w:val="28"/>
          <w:szCs w:val="28"/>
          <w:u w:val="none"/>
          <w:lang w:val="en-US" w:eastAsia="zh-CN"/>
        </w:rPr>
        <w:t>严格</w:t>
      </w:r>
      <w:r>
        <w:rPr>
          <w:rFonts w:hint="eastAsia" w:ascii="方正仿宋_GBK" w:hAnsi="方正仿宋_GBK" w:eastAsia="方正仿宋_GBK" w:cs="方正仿宋_GBK"/>
          <w:b w:val="0"/>
          <w:bCs/>
          <w:sz w:val="28"/>
          <w:szCs w:val="28"/>
          <w:u w:val="none"/>
        </w:rPr>
        <w:t>按施工方</w:t>
      </w:r>
      <w:r>
        <w:rPr>
          <w:rFonts w:hint="eastAsia" w:ascii="方正仿宋_GBK" w:hAnsi="方正仿宋_GBK" w:eastAsia="方正仿宋_GBK" w:cs="方正仿宋_GBK"/>
          <w:b w:val="0"/>
          <w:bCs/>
          <w:color w:val="auto"/>
          <w:sz w:val="28"/>
          <w:szCs w:val="28"/>
          <w:u w:val="none"/>
        </w:rPr>
        <w:t>案施工</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保证如期竣工验收，移交投用</w:t>
      </w:r>
      <w:r>
        <w:rPr>
          <w:rFonts w:hint="eastAsia" w:ascii="方正仿宋_GBK" w:hAnsi="方正仿宋_GBK" w:eastAsia="方正仿宋_GBK" w:cs="方正仿宋_GBK"/>
          <w:b w:val="0"/>
          <w:bCs/>
          <w:color w:val="auto"/>
          <w:sz w:val="28"/>
          <w:szCs w:val="28"/>
          <w:u w:val="none"/>
        </w:rPr>
        <w:t>。</w:t>
      </w:r>
      <w:r>
        <w:rPr>
          <w:rFonts w:hint="eastAsia" w:ascii="方正仿宋_GBK" w:hAnsi="方正仿宋_GBK" w:eastAsia="方正仿宋_GBK" w:cs="方正仿宋_GBK"/>
          <w:b w:val="0"/>
          <w:bCs w:val="0"/>
          <w:color w:val="auto"/>
          <w:sz w:val="28"/>
          <w:szCs w:val="28"/>
          <w:lang w:val="en-US" w:eastAsia="zh-CN"/>
        </w:rPr>
        <w:t>施</w:t>
      </w:r>
      <w:r>
        <w:rPr>
          <w:rFonts w:hint="eastAsia" w:ascii="方正仿宋_GBK" w:hAnsi="方正仿宋_GBK" w:eastAsia="方正仿宋_GBK" w:cs="方正仿宋_GBK"/>
          <w:b w:val="0"/>
          <w:bCs w:val="0"/>
          <w:sz w:val="28"/>
          <w:szCs w:val="28"/>
          <w:lang w:val="en-US" w:eastAsia="zh-CN"/>
        </w:rPr>
        <w:t>工</w:t>
      </w:r>
      <w:r>
        <w:rPr>
          <w:rFonts w:hint="eastAsia" w:ascii="方正仿宋_GBK" w:hAnsi="方正仿宋_GBK" w:eastAsia="方正仿宋_GBK" w:cs="方正仿宋_GBK"/>
          <w:b w:val="0"/>
          <w:bCs w:val="0"/>
          <w:sz w:val="28"/>
          <w:szCs w:val="28"/>
        </w:rPr>
        <w:t>质量未达标，乙方</w:t>
      </w:r>
      <w:r>
        <w:rPr>
          <w:rFonts w:hint="eastAsia" w:ascii="方正仿宋_GBK" w:hAnsi="方正仿宋_GBK" w:eastAsia="方正仿宋_GBK" w:cs="方正仿宋_GBK"/>
          <w:b w:val="0"/>
          <w:bCs w:val="0"/>
          <w:sz w:val="28"/>
          <w:szCs w:val="28"/>
          <w:lang w:val="en-US" w:eastAsia="zh-CN"/>
        </w:rPr>
        <w:t>负责整改及相关费用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lang w:val="en-US" w:eastAsia="zh-CN"/>
        </w:rPr>
        <w:t>乙方</w:t>
      </w:r>
      <w:r>
        <w:rPr>
          <w:rFonts w:hint="eastAsia" w:ascii="方正仿宋_GBK" w:hAnsi="方正仿宋_GBK" w:eastAsia="方正仿宋_GBK" w:cs="方正仿宋_GBK"/>
          <w:color w:val="000000"/>
          <w:sz w:val="28"/>
          <w:szCs w:val="28"/>
        </w:rPr>
        <w:t>因</w:t>
      </w:r>
      <w:r>
        <w:rPr>
          <w:rFonts w:hint="eastAsia" w:ascii="方正仿宋_GBK" w:hAnsi="方正仿宋_GBK" w:eastAsia="方正仿宋_GBK" w:cs="方正仿宋_GBK"/>
          <w:color w:val="000000"/>
          <w:sz w:val="28"/>
          <w:szCs w:val="28"/>
          <w:lang w:val="en-US" w:eastAsia="zh-CN"/>
        </w:rPr>
        <w:t>施工</w:t>
      </w:r>
      <w:r>
        <w:rPr>
          <w:rFonts w:hint="eastAsia" w:ascii="方正仿宋_GBK" w:hAnsi="方正仿宋_GBK" w:eastAsia="方正仿宋_GBK" w:cs="方正仿宋_GBK"/>
          <w:color w:val="000000"/>
          <w:sz w:val="28"/>
          <w:szCs w:val="28"/>
        </w:rPr>
        <w:t>损毁原有设施设备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由</w:t>
      </w:r>
      <w:r>
        <w:rPr>
          <w:rFonts w:hint="eastAsia" w:ascii="方正仿宋_GBK" w:hAnsi="方正仿宋_GBK" w:eastAsia="方正仿宋_GBK" w:cs="方正仿宋_GBK"/>
          <w:color w:val="000000"/>
          <w:sz w:val="28"/>
          <w:szCs w:val="28"/>
          <w:lang w:val="en-US" w:eastAsia="zh-CN"/>
        </w:rPr>
        <w:t>乙方自行</w:t>
      </w:r>
      <w:r>
        <w:rPr>
          <w:rFonts w:hint="eastAsia" w:ascii="方正仿宋_GBK" w:hAnsi="方正仿宋_GBK" w:eastAsia="方正仿宋_GBK" w:cs="方正仿宋_GBK"/>
          <w:color w:val="000000"/>
          <w:sz w:val="28"/>
          <w:szCs w:val="28"/>
        </w:rPr>
        <w:t>负责恢复</w:t>
      </w:r>
      <w:r>
        <w:rPr>
          <w:rFonts w:hint="eastAsia" w:ascii="方正仿宋_GBK" w:hAnsi="方正仿宋_GBK" w:eastAsia="方正仿宋_GBK" w:cs="方正仿宋_GBK"/>
          <w:color w:val="000000"/>
          <w:sz w:val="28"/>
          <w:szCs w:val="28"/>
          <w:lang w:val="en-US" w:eastAsia="zh-CN"/>
        </w:rPr>
        <w:t>原貌</w:t>
      </w:r>
      <w:r>
        <w:rPr>
          <w:rFonts w:hint="eastAsia" w:ascii="方正仿宋_GBK" w:hAnsi="方正仿宋_GBK" w:eastAsia="方正仿宋_GBK" w:cs="方正仿宋_GBK"/>
          <w:color w:val="000000"/>
          <w:sz w:val="28"/>
          <w:szCs w:val="28"/>
        </w:rPr>
        <w:t>或照价赔偿</w:t>
      </w:r>
      <w:r>
        <w:rPr>
          <w:rFonts w:hint="eastAsia" w:ascii="方正仿宋_GBK" w:hAnsi="方正仿宋_GBK" w:eastAsia="方正仿宋_GBK" w:cs="方正仿宋_GBK"/>
          <w:color w:val="000000"/>
          <w:sz w:val="28"/>
          <w:szCs w:val="28"/>
          <w:lang w:eastAsia="zh-CN"/>
        </w:rPr>
        <w:t>。</w:t>
      </w:r>
    </w:p>
    <w:p w14:paraId="16A820DF">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7、</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b w:val="0"/>
          <w:bCs/>
          <w:sz w:val="28"/>
          <w:szCs w:val="28"/>
          <w:u w:val="none"/>
          <w:lang w:val="en-US" w:eastAsia="zh-CN"/>
        </w:rPr>
        <w:t>对甲方设施设备的</w:t>
      </w:r>
      <w:r>
        <w:rPr>
          <w:rFonts w:hint="eastAsia" w:ascii="方正仿宋_GBK" w:hAnsi="方正仿宋_GBK" w:eastAsia="方正仿宋_GBK" w:cs="方正仿宋_GBK"/>
          <w:color w:val="auto"/>
          <w:sz w:val="28"/>
          <w:szCs w:val="28"/>
          <w:lang w:val="en-US" w:eastAsia="zh-CN"/>
        </w:rPr>
        <w:t>使用和管理等</w:t>
      </w:r>
      <w:r>
        <w:rPr>
          <w:rFonts w:hint="eastAsia" w:ascii="方正仿宋_GBK" w:hAnsi="方正仿宋_GBK" w:eastAsia="方正仿宋_GBK" w:cs="方正仿宋_GBK"/>
          <w:b w:val="0"/>
          <w:bCs/>
          <w:color w:val="000000"/>
          <w:sz w:val="28"/>
          <w:szCs w:val="28"/>
          <w:u w:val="none"/>
          <w:lang w:val="en-US" w:eastAsia="zh-CN"/>
        </w:rPr>
        <w:t>技术工作进行培训、技术指导及质保工作。</w:t>
      </w:r>
    </w:p>
    <w:p w14:paraId="356A0595">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八</w:t>
      </w:r>
      <w:r>
        <w:rPr>
          <w:rFonts w:hint="eastAsia" w:ascii="方正仿宋_GBK" w:hAnsi="方正仿宋_GBK" w:eastAsia="方正仿宋_GBK" w:cs="方正仿宋_GBK"/>
          <w:b/>
          <w:sz w:val="28"/>
          <w:szCs w:val="28"/>
          <w:u w:val="none"/>
        </w:rPr>
        <w:t>、其他事宜</w:t>
      </w:r>
    </w:p>
    <w:p w14:paraId="34AD108D">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i w:val="0"/>
          <w:iCs w:val="0"/>
          <w:caps w:val="0"/>
          <w:color w:val="000000"/>
          <w:spacing w:val="0"/>
          <w:sz w:val="28"/>
          <w:szCs w:val="28"/>
          <w:shd w:val="clear" w:color="auto" w:fill="FFFFFF"/>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i w:val="0"/>
          <w:iCs w:val="0"/>
          <w:caps w:val="0"/>
          <w:color w:val="000000"/>
          <w:spacing w:val="0"/>
          <w:sz w:val="28"/>
          <w:szCs w:val="28"/>
          <w:shd w:val="clear" w:color="auto" w:fill="FFFFFF"/>
        </w:rPr>
        <w:t>甲乙双方应严格遵守廉洁合作承诺之相关约定《廉洁合作承诺书》。</w:t>
      </w:r>
    </w:p>
    <w:p w14:paraId="432D25C5">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2、</w:t>
      </w:r>
      <w:r>
        <w:rPr>
          <w:rFonts w:hint="eastAsia" w:ascii="方正仿宋_GBK" w:hAnsi="方正仿宋_GBK" w:eastAsia="方正仿宋_GBK" w:cs="方正仿宋_GBK"/>
          <w:b w:val="0"/>
          <w:bCs/>
          <w:sz w:val="28"/>
          <w:szCs w:val="28"/>
          <w:u w:val="none"/>
          <w:lang w:val="en-US" w:eastAsia="zh-CN"/>
        </w:rPr>
        <w:t>双方</w:t>
      </w:r>
      <w:r>
        <w:rPr>
          <w:rFonts w:hint="eastAsia" w:ascii="方正仿宋_GBK" w:hAnsi="方正仿宋_GBK" w:eastAsia="方正仿宋_GBK" w:cs="方正仿宋_GBK"/>
          <w:b w:val="0"/>
          <w:bCs w:val="0"/>
          <w:color w:val="000000"/>
          <w:sz w:val="28"/>
          <w:szCs w:val="28"/>
        </w:rPr>
        <w:t>根据现场需要，可协商签定补充合同</w:t>
      </w:r>
      <w:r>
        <w:rPr>
          <w:rFonts w:hint="eastAsia" w:ascii="方正仿宋_GBK" w:hAnsi="方正仿宋_GBK" w:eastAsia="方正仿宋_GBK" w:cs="方正仿宋_GBK"/>
          <w:b w:val="0"/>
          <w:bCs/>
          <w:sz w:val="28"/>
          <w:szCs w:val="28"/>
          <w:u w:val="none"/>
        </w:rPr>
        <w:t>。双方签字确认的</w:t>
      </w:r>
      <w:r>
        <w:rPr>
          <w:rFonts w:hint="eastAsia" w:ascii="方正仿宋_GBK" w:hAnsi="方正仿宋_GBK" w:eastAsia="方正仿宋_GBK" w:cs="方正仿宋_GBK"/>
          <w:b w:val="0"/>
          <w:bCs/>
          <w:sz w:val="28"/>
          <w:szCs w:val="28"/>
          <w:u w:val="none"/>
          <w:lang w:val="en-US" w:eastAsia="zh-CN"/>
        </w:rPr>
        <w:t>项目相关</w:t>
      </w:r>
      <w:r>
        <w:rPr>
          <w:rFonts w:hint="eastAsia" w:ascii="方正仿宋_GBK" w:hAnsi="方正仿宋_GBK" w:eastAsia="方正仿宋_GBK" w:cs="方正仿宋_GBK"/>
          <w:b w:val="0"/>
          <w:bCs/>
          <w:sz w:val="28"/>
          <w:szCs w:val="28"/>
          <w:u w:val="none"/>
        </w:rPr>
        <w:t>书面材料</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附件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补充合同</w:t>
      </w:r>
      <w:r>
        <w:rPr>
          <w:rFonts w:hint="eastAsia" w:ascii="方正仿宋_GBK" w:hAnsi="方正仿宋_GBK" w:eastAsia="方正仿宋_GBK" w:cs="方正仿宋_GBK"/>
          <w:b w:val="0"/>
          <w:bCs/>
          <w:sz w:val="28"/>
          <w:szCs w:val="28"/>
          <w:u w:val="none"/>
        </w:rPr>
        <w:t>均为合同的组成部份，与本合同具有同等法律效力。</w:t>
      </w:r>
    </w:p>
    <w:p w14:paraId="39321520">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val="en-US" w:eastAsia="zh-CN"/>
        </w:rPr>
        <w:t>3、</w:t>
      </w:r>
      <w:r>
        <w:rPr>
          <w:rFonts w:hint="eastAsia" w:ascii="方正仿宋_GBK" w:hAnsi="方正仿宋_GBK" w:eastAsia="方正仿宋_GBK" w:cs="方正仿宋_GBK"/>
          <w:b w:val="0"/>
          <w:bCs w:val="0"/>
          <w:color w:val="000000"/>
          <w:sz w:val="28"/>
          <w:szCs w:val="28"/>
        </w:rPr>
        <w:t>双方在履行合同中发生争议，可以协商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调解解决</w:t>
      </w:r>
      <w:r>
        <w:rPr>
          <w:rFonts w:hint="eastAsia" w:ascii="方正仿宋_GBK" w:hAnsi="方正仿宋_GBK" w:eastAsia="方正仿宋_GBK" w:cs="方正仿宋_GBK"/>
          <w:b w:val="0"/>
          <w:bCs w:val="0"/>
          <w:color w:val="000000"/>
          <w:sz w:val="28"/>
          <w:szCs w:val="28"/>
        </w:rPr>
        <w:t>，协商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w:t>
      </w:r>
      <w:r>
        <w:rPr>
          <w:rFonts w:hint="eastAsia" w:ascii="方正仿宋_GBK" w:hAnsi="方正仿宋_GBK" w:eastAsia="方正仿宋_GBK" w:cs="方正仿宋_GBK"/>
          <w:b w:val="0"/>
          <w:bCs w:val="0"/>
          <w:color w:val="000000"/>
          <w:sz w:val="28"/>
          <w:szCs w:val="28"/>
        </w:rPr>
        <w:t>未果提交合同签订地人民法院诉讼解决</w:t>
      </w:r>
      <w:r>
        <w:rPr>
          <w:rFonts w:hint="eastAsia" w:ascii="方正仿宋_GBK" w:hAnsi="方正仿宋_GBK" w:eastAsia="方正仿宋_GBK" w:cs="方正仿宋_GBK"/>
          <w:b w:val="0"/>
          <w:bCs w:val="0"/>
          <w:color w:val="000000"/>
          <w:sz w:val="28"/>
          <w:szCs w:val="28"/>
          <w:lang w:eastAsia="zh-CN"/>
        </w:rPr>
        <w:t>。</w:t>
      </w:r>
    </w:p>
    <w:p w14:paraId="765BF3FD">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本合同一式陆份，甲方肆份，乙方贰份。本合同经双方签字</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盖章生效。</w:t>
      </w:r>
    </w:p>
    <w:p w14:paraId="5892BD1F">
      <w:pPr>
        <w:pStyle w:val="2"/>
        <w:rPr>
          <w:rFonts w:hint="eastAsia"/>
          <w:lang w:eastAsia="zh-CN"/>
        </w:rPr>
      </w:pPr>
    </w:p>
    <w:p w14:paraId="79131D98">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lang w:val="zh-TW" w:eastAsia="zh-TW"/>
        </w:rPr>
        <w:t>甲方（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p>
    <w:p w14:paraId="23F2A4FD">
      <w:pPr>
        <w:keepNext w:val="0"/>
        <w:keepLines w:val="0"/>
        <w:widowControl w:val="0"/>
        <w:kinsoku/>
        <w:wordWrap/>
        <w:overflowPunct/>
        <w:topLinePunct w:val="0"/>
        <w:autoSpaceDE/>
        <w:autoSpaceDN/>
        <w:bidi w:val="0"/>
        <w:spacing w:line="380" w:lineRule="atLeas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法定代表人(或授权委托人) :       法定代表人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14:paraId="01E9E363">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经  办  人：                   经  办  人：</w:t>
      </w:r>
    </w:p>
    <w:p w14:paraId="6D2CBBD8">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14:paraId="7CFAAA85">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14:paraId="2D2DB3AF">
      <w:pPr>
        <w:keepNext w:val="0"/>
        <w:keepLines w:val="0"/>
        <w:pageBreakBefore w:val="0"/>
        <w:widowControl w:val="0"/>
        <w:kinsoku/>
        <w:wordWrap/>
        <w:overflowPunct/>
        <w:topLinePunct w:val="0"/>
        <w:autoSpaceDE/>
        <w:autoSpaceDN/>
        <w:bidi w:val="0"/>
        <w:adjustRightInd/>
        <w:snapToGrid/>
        <w:spacing w:line="380" w:lineRule="atLeast"/>
        <w:ind w:right="0" w:rightChars="0" w:firstLine="4498" w:firstLineChars="1600"/>
        <w:jc w:val="left"/>
        <w:textAlignment w:val="auto"/>
        <w:rPr>
          <w:rFonts w:hint="default" w:ascii="TimesNewRoman" w:hAnsi="TimesNewRoman" w:eastAsia="方正黑体_GBK" w:cs="TimesNewRoman"/>
          <w:b w:val="0"/>
          <w:bCs w:val="0"/>
          <w:sz w:val="32"/>
          <w:szCs w:val="32"/>
          <w:lang w:eastAsia="zh-CN"/>
        </w:rPr>
      </w:pPr>
      <w:r>
        <w:rPr>
          <w:rFonts w:hint="eastAsia" w:ascii="方正仿宋_GBK" w:hAnsi="方正仿宋_GBK" w:eastAsia="方正仿宋_GBK" w:cs="方正仿宋_GBK"/>
          <w:b/>
          <w:bCs/>
          <w:sz w:val="28"/>
          <w:lang w:val="en-US" w:eastAsia="zh-CN"/>
        </w:rPr>
        <w:t>签订时间：      年     月      日</w:t>
      </w:r>
    </w:p>
    <w:p w14:paraId="5CA7DFA6">
      <w:pPr>
        <w:pStyle w:val="2"/>
        <w:rPr>
          <w:rFonts w:hint="eastAsia"/>
        </w:rPr>
      </w:pPr>
    </w:p>
    <w:p w14:paraId="170943FC">
      <w:pPr>
        <w:spacing w:line="360" w:lineRule="auto"/>
        <w:jc w:val="center"/>
        <w:rPr>
          <w:rFonts w:hint="eastAsia" w:ascii="宋体" w:hAnsi="宋体" w:eastAsia="宋体" w:cs="宋体"/>
          <w:b/>
          <w:i w:val="0"/>
          <w:caps w:val="0"/>
          <w:color w:val="000000"/>
          <w:spacing w:val="0"/>
          <w:sz w:val="21"/>
          <w:szCs w:val="21"/>
          <w:vertAlign w:val="baseline"/>
        </w:rPr>
      </w:pPr>
    </w:p>
    <w:p w14:paraId="31888DBA">
      <w:pPr>
        <w:pStyle w:val="2"/>
        <w:ind w:left="0" w:leftChars="0" w:firstLine="0" w:firstLineChars="0"/>
        <w:rPr>
          <w:rFonts w:hint="eastAsia" w:ascii="宋体" w:hAnsi="宋体" w:eastAsia="宋体" w:cs="宋体"/>
          <w:b/>
          <w:i w:val="0"/>
          <w:caps w:val="0"/>
          <w:color w:val="000000"/>
          <w:spacing w:val="0"/>
          <w:sz w:val="21"/>
          <w:szCs w:val="21"/>
          <w:vertAlign w:val="baseline"/>
        </w:rPr>
      </w:pPr>
    </w:p>
    <w:p w14:paraId="11289D24">
      <w:pPr>
        <w:jc w:val="center"/>
        <w:rPr>
          <w:rFonts w:hint="eastAsia" w:ascii="宋体" w:hAnsi="宋体" w:eastAsia="宋体" w:cs="宋体"/>
          <w:b/>
          <w:sz w:val="24"/>
          <w:szCs w:val="24"/>
          <w:lang w:val="en-US" w:eastAsia="zh-CN"/>
        </w:rPr>
      </w:pPr>
    </w:p>
    <w:p w14:paraId="0828AD96">
      <w:pPr>
        <w:pStyle w:val="2"/>
        <w:rPr>
          <w:rFonts w:hint="eastAsia" w:ascii="宋体" w:hAnsi="宋体" w:eastAsia="宋体" w:cs="宋体"/>
          <w:b/>
          <w:sz w:val="24"/>
          <w:szCs w:val="24"/>
          <w:lang w:val="en-US" w:eastAsia="zh-CN"/>
        </w:rPr>
      </w:pPr>
    </w:p>
    <w:p w14:paraId="3C512EB3">
      <w:pPr>
        <w:pStyle w:val="2"/>
        <w:rPr>
          <w:rFonts w:hint="eastAsia" w:ascii="宋体" w:hAnsi="宋体" w:eastAsia="宋体" w:cs="宋体"/>
          <w:b/>
          <w:sz w:val="24"/>
          <w:szCs w:val="24"/>
          <w:lang w:val="en-US" w:eastAsia="zh-CN"/>
        </w:rPr>
      </w:pPr>
    </w:p>
    <w:p w14:paraId="1885C495">
      <w:pPr>
        <w:pStyle w:val="2"/>
        <w:rPr>
          <w:rFonts w:hint="eastAsia" w:ascii="宋体" w:hAnsi="宋体" w:eastAsia="宋体" w:cs="宋体"/>
          <w:b/>
          <w:sz w:val="24"/>
          <w:szCs w:val="24"/>
          <w:lang w:val="en-US" w:eastAsia="zh-CN"/>
        </w:rPr>
      </w:pPr>
    </w:p>
    <w:p w14:paraId="62D4A27F">
      <w:pPr>
        <w:pStyle w:val="2"/>
        <w:rPr>
          <w:rFonts w:hint="eastAsia" w:ascii="宋体" w:hAnsi="宋体" w:eastAsia="宋体" w:cs="宋体"/>
          <w:b/>
          <w:sz w:val="24"/>
          <w:szCs w:val="24"/>
          <w:lang w:val="en-US" w:eastAsia="zh-CN"/>
        </w:rPr>
      </w:pPr>
    </w:p>
    <w:p w14:paraId="01BD1BBB">
      <w:pPr>
        <w:pStyle w:val="2"/>
        <w:rPr>
          <w:rFonts w:hint="eastAsia" w:ascii="宋体" w:hAnsi="宋体" w:eastAsia="宋体" w:cs="宋体"/>
          <w:b/>
          <w:sz w:val="24"/>
          <w:szCs w:val="24"/>
          <w:lang w:val="en-US" w:eastAsia="zh-CN"/>
        </w:rPr>
      </w:pPr>
    </w:p>
    <w:p w14:paraId="79002153">
      <w:pPr>
        <w:pStyle w:val="2"/>
        <w:rPr>
          <w:rFonts w:hint="eastAsia" w:ascii="宋体" w:hAnsi="宋体" w:eastAsia="宋体" w:cs="宋体"/>
          <w:b/>
          <w:sz w:val="24"/>
          <w:szCs w:val="24"/>
          <w:lang w:val="en-US" w:eastAsia="zh-CN"/>
        </w:rPr>
      </w:pPr>
    </w:p>
    <w:p w14:paraId="5C1C3027">
      <w:pPr>
        <w:pStyle w:val="2"/>
        <w:rPr>
          <w:rFonts w:hint="eastAsia" w:ascii="宋体" w:hAnsi="宋体" w:eastAsia="宋体" w:cs="宋体"/>
          <w:b/>
          <w:sz w:val="24"/>
          <w:szCs w:val="24"/>
          <w:lang w:val="en-US" w:eastAsia="zh-CN"/>
        </w:rPr>
      </w:pPr>
    </w:p>
    <w:p w14:paraId="571CB4EC">
      <w:pPr>
        <w:pStyle w:val="2"/>
        <w:rPr>
          <w:rFonts w:hint="eastAsia" w:ascii="宋体" w:hAnsi="宋体" w:eastAsia="宋体" w:cs="宋体"/>
          <w:b/>
          <w:sz w:val="24"/>
          <w:szCs w:val="24"/>
          <w:lang w:val="en-US" w:eastAsia="zh-CN"/>
        </w:rPr>
      </w:pPr>
    </w:p>
    <w:p w14:paraId="4327ACAC">
      <w:pPr>
        <w:pStyle w:val="2"/>
        <w:rPr>
          <w:rFonts w:hint="eastAsia" w:ascii="宋体" w:hAnsi="宋体" w:eastAsia="宋体" w:cs="宋体"/>
          <w:b/>
          <w:sz w:val="24"/>
          <w:szCs w:val="24"/>
          <w:lang w:val="en-US" w:eastAsia="zh-CN"/>
        </w:rPr>
      </w:pPr>
    </w:p>
    <w:p w14:paraId="31ECC3FB">
      <w:pPr>
        <w:pStyle w:val="2"/>
        <w:rPr>
          <w:rFonts w:hint="eastAsia" w:ascii="宋体" w:hAnsi="宋体" w:eastAsia="宋体" w:cs="宋体"/>
          <w:b/>
          <w:sz w:val="24"/>
          <w:szCs w:val="24"/>
          <w:lang w:val="en-US" w:eastAsia="zh-CN"/>
        </w:rPr>
      </w:pPr>
    </w:p>
    <w:p w14:paraId="15D6E48F">
      <w:pPr>
        <w:pStyle w:val="2"/>
        <w:rPr>
          <w:rFonts w:hint="eastAsia" w:ascii="宋体" w:hAnsi="宋体" w:eastAsia="宋体" w:cs="宋体"/>
          <w:b/>
          <w:sz w:val="24"/>
          <w:szCs w:val="24"/>
          <w:lang w:val="en-US" w:eastAsia="zh-CN"/>
        </w:rPr>
      </w:pPr>
    </w:p>
    <w:p w14:paraId="0B499242">
      <w:pPr>
        <w:pStyle w:val="2"/>
        <w:rPr>
          <w:rFonts w:hint="eastAsia" w:ascii="宋体" w:hAnsi="宋体" w:eastAsia="宋体" w:cs="宋体"/>
          <w:b/>
          <w:sz w:val="24"/>
          <w:szCs w:val="24"/>
          <w:lang w:val="en-US" w:eastAsia="zh-CN"/>
        </w:rPr>
      </w:pPr>
    </w:p>
    <w:p w14:paraId="0003A150">
      <w:pPr>
        <w:pStyle w:val="2"/>
        <w:rPr>
          <w:rFonts w:hint="eastAsia" w:ascii="宋体" w:hAnsi="宋体" w:eastAsia="宋体" w:cs="宋体"/>
          <w:b/>
          <w:sz w:val="24"/>
          <w:szCs w:val="24"/>
          <w:lang w:val="en-US" w:eastAsia="zh-CN"/>
        </w:rPr>
      </w:pPr>
    </w:p>
    <w:p w14:paraId="31DD9656">
      <w:pPr>
        <w:pStyle w:val="2"/>
        <w:ind w:left="0" w:leftChars="0" w:firstLine="0" w:firstLineChars="0"/>
        <w:rPr>
          <w:rFonts w:hint="eastAsia" w:ascii="宋体" w:hAnsi="宋体" w:eastAsia="宋体" w:cs="宋体"/>
          <w:b/>
          <w:sz w:val="24"/>
          <w:szCs w:val="24"/>
          <w:lang w:val="en-US" w:eastAsia="zh-CN"/>
        </w:rPr>
      </w:pPr>
    </w:p>
    <w:p w14:paraId="2AF1E41A">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14:paraId="0576E01B">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10F009AF">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14:paraId="3F043560">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47659B95">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3CE9CD10">
      <w:pPr>
        <w:pStyle w:val="18"/>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14:paraId="428E153C">
      <w:pPr>
        <w:pStyle w:val="18"/>
        <w:kinsoku/>
        <w:wordWrap/>
        <w:overflowPunct/>
        <w:topLinePunct w:val="0"/>
        <w:bidi w:val="0"/>
        <w:spacing w:before="0" w:line="380" w:lineRule="atLeast"/>
        <w:ind w:left="0" w:leftChars="0"/>
        <w:rPr>
          <w:rFonts w:hint="default"/>
          <w:lang w:val="en-US"/>
        </w:rPr>
      </w:pPr>
    </w:p>
    <w:p w14:paraId="370C83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67DD22C8">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6077A3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0EFD751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1BAB03F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03B88F6F">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489C0E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0EDB167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70B48F4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329DC138">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3A5E96C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53078062">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14:paraId="2951DFC1">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14:paraId="0E3F9C1B">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7967B2B3">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649B6C89">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14:paraId="2703C988">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14:paraId="691C51C4">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14:paraId="6BB20C26"/>
    <w:p w14:paraId="4765FF4A">
      <w:pPr>
        <w:pStyle w:val="18"/>
      </w:pPr>
    </w:p>
    <w:p w14:paraId="2755F6B9"/>
    <w:p w14:paraId="3A012469">
      <w:pPr>
        <w:pStyle w:val="18"/>
      </w:pPr>
    </w:p>
    <w:p w14:paraId="203CA543"/>
    <w:p w14:paraId="16E4BA18">
      <w:pPr>
        <w:pStyle w:val="18"/>
      </w:pPr>
    </w:p>
    <w:p w14:paraId="373B5D27"/>
    <w:p w14:paraId="02A3833F">
      <w:pPr>
        <w:pStyle w:val="18"/>
      </w:pPr>
    </w:p>
    <w:p w14:paraId="5B0A2C59"/>
    <w:p w14:paraId="5B94A463">
      <w:pPr>
        <w:pStyle w:val="18"/>
      </w:pPr>
    </w:p>
    <w:p w14:paraId="61A9B049"/>
    <w:p w14:paraId="0BE2C0D9">
      <w:pPr>
        <w:pStyle w:val="18"/>
      </w:pPr>
    </w:p>
    <w:p w14:paraId="69A48607"/>
    <w:p w14:paraId="0364E5C5">
      <w:pPr>
        <w:pStyle w:val="18"/>
      </w:pPr>
    </w:p>
    <w:p w14:paraId="3A4CC11A"/>
    <w:p w14:paraId="2E65AF74">
      <w:pPr>
        <w:pStyle w:val="18"/>
      </w:pPr>
    </w:p>
    <w:p w14:paraId="0B5F9EF6"/>
    <w:p w14:paraId="7FBD69C2">
      <w:pPr>
        <w:pStyle w:val="18"/>
      </w:pPr>
    </w:p>
    <w:p w14:paraId="121B0F28"/>
    <w:p w14:paraId="5E9093E7">
      <w:pPr>
        <w:pStyle w:val="18"/>
      </w:pPr>
    </w:p>
    <w:p w14:paraId="6F6478A2"/>
    <w:p w14:paraId="3C795A90">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51C74122">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5EDF11AB">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cs="宋体"/>
          <w:b/>
          <w:bCs/>
          <w:i w:val="0"/>
          <w:iCs w:val="0"/>
          <w:caps w:val="0"/>
          <w:color w:val="000000"/>
          <w:spacing w:val="0"/>
          <w:sz w:val="48"/>
          <w:szCs w:val="48"/>
          <w:shd w:val="clear" w:color="auto" w:fill="FFFFFF"/>
          <w:lang w:val="en-US" w:eastAsia="zh-CN"/>
        </w:rPr>
        <w:t>空调</w:t>
      </w:r>
      <w:r>
        <w:rPr>
          <w:rFonts w:hint="eastAsia" w:ascii="宋体" w:hAnsi="宋体" w:eastAsia="宋体" w:cs="宋体"/>
          <w:b/>
          <w:bCs/>
          <w:i w:val="0"/>
          <w:iCs w:val="0"/>
          <w:caps w:val="0"/>
          <w:color w:val="000000"/>
          <w:spacing w:val="0"/>
          <w:sz w:val="48"/>
          <w:szCs w:val="48"/>
          <w:shd w:val="clear" w:color="auto" w:fill="FFFFFF"/>
          <w:lang w:val="en-US" w:eastAsia="zh-CN"/>
        </w:rPr>
        <w:t>竞争谈判会</w:t>
      </w:r>
      <w:r>
        <w:rPr>
          <w:rFonts w:hint="eastAsia" w:ascii="宋体" w:hAnsi="宋体" w:eastAsia="宋体" w:cs="宋体"/>
          <w:b/>
          <w:bCs w:val="0"/>
          <w:color w:val="000000"/>
          <w:sz w:val="44"/>
          <w:szCs w:val="44"/>
          <w:shd w:val="clear" w:color="auto" w:fill="FFFFFF"/>
          <w:lang w:val="en-US" w:eastAsia="zh-CN"/>
        </w:rPr>
        <w:t>议签到表</w:t>
      </w:r>
    </w:p>
    <w:p w14:paraId="36B3FE7E">
      <w:pPr>
        <w:pStyle w:val="18"/>
        <w:rPr>
          <w:rFonts w:hint="eastAsia"/>
          <w:lang w:val="en-US" w:eastAsia="zh-CN"/>
        </w:rPr>
      </w:pPr>
    </w:p>
    <w:p w14:paraId="098D4E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w:t>
      </w:r>
      <w:r>
        <w:rPr>
          <w:rFonts w:hint="eastAsia" w:ascii="宋体" w:hAnsi="宋体" w:cs="宋体"/>
          <w:b w:val="0"/>
          <w:bCs w:val="0"/>
          <w:color w:val="000000"/>
          <w:sz w:val="21"/>
          <w:szCs w:val="21"/>
          <w:lang w:val="en-US" w:eastAsia="zh-CN"/>
        </w:rPr>
        <w:t>空调</w:t>
      </w:r>
      <w:r>
        <w:rPr>
          <w:rFonts w:hint="eastAsia" w:ascii="宋体" w:hAnsi="宋体" w:eastAsia="宋体" w:cs="宋体"/>
          <w:b w:val="0"/>
          <w:bCs w:val="0"/>
          <w:color w:val="000000"/>
          <w:sz w:val="21"/>
          <w:szCs w:val="21"/>
          <w:lang w:val="en-US" w:eastAsia="zh-CN"/>
        </w:rPr>
        <w:t>采购项目</w:t>
      </w:r>
    </w:p>
    <w:tbl>
      <w:tblPr>
        <w:tblStyle w:val="14"/>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14:paraId="2FDBA9C5">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17AF3F58">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2FA2CE6C">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4FA0B29D">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5A421E95">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421675B8">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28C7">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9BB6">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17BC">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299FEFEB">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14:paraId="7C52DFB6">
            <w:pPr>
              <w:widowControl/>
              <w:spacing w:line="240" w:lineRule="auto"/>
              <w:jc w:val="center"/>
              <w:rPr>
                <w:rFonts w:hint="default" w:ascii="楷体" w:hAnsi="楷体" w:eastAsia="楷体" w:cs="楷体"/>
                <w:color w:val="0C0C0C"/>
                <w:kern w:val="0"/>
                <w:sz w:val="21"/>
                <w:szCs w:val="21"/>
                <w:lang w:val="en-US" w:eastAsia="zh-CN"/>
              </w:rPr>
            </w:pPr>
          </w:p>
        </w:tc>
      </w:tr>
      <w:tr w14:paraId="0B42FDAF">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4B382529">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04A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503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14:paraId="246608C2">
            <w:pPr>
              <w:widowControl/>
              <w:spacing w:line="480" w:lineRule="auto"/>
              <w:jc w:val="center"/>
              <w:rPr>
                <w:rFonts w:hint="default" w:ascii="楷体" w:hAnsi="楷体" w:eastAsia="楷体" w:cs="楷体"/>
                <w:color w:val="0C0C0C"/>
                <w:kern w:val="0"/>
                <w:sz w:val="21"/>
                <w:szCs w:val="21"/>
                <w:lang w:val="en-US" w:eastAsia="zh-CN" w:bidi="ar-SA"/>
              </w:rPr>
            </w:pPr>
          </w:p>
        </w:tc>
      </w:tr>
      <w:tr w14:paraId="7ED0932D">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C58B63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D648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A832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5CF8CD90">
            <w:pPr>
              <w:widowControl/>
              <w:spacing w:line="480" w:lineRule="auto"/>
              <w:jc w:val="center"/>
              <w:rPr>
                <w:rFonts w:hint="default" w:ascii="楷体" w:hAnsi="楷体" w:eastAsia="楷体" w:cs="楷体"/>
                <w:color w:val="0C0C0C"/>
                <w:kern w:val="0"/>
                <w:sz w:val="21"/>
                <w:szCs w:val="21"/>
                <w:lang w:val="en-US" w:eastAsia="zh-CN" w:bidi="ar-SA"/>
              </w:rPr>
            </w:pPr>
          </w:p>
        </w:tc>
      </w:tr>
      <w:tr w14:paraId="1B43E23E">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6AF291F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2313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DEE5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58051F9D">
            <w:pPr>
              <w:widowControl/>
              <w:spacing w:line="480" w:lineRule="auto"/>
              <w:jc w:val="center"/>
              <w:rPr>
                <w:rFonts w:hint="default" w:ascii="楷体" w:hAnsi="楷体" w:eastAsia="楷体" w:cs="楷体"/>
                <w:color w:val="0C0C0C"/>
                <w:kern w:val="0"/>
                <w:sz w:val="21"/>
                <w:szCs w:val="21"/>
                <w:lang w:val="en-US" w:eastAsia="zh-CN" w:bidi="ar-SA"/>
              </w:rPr>
            </w:pPr>
          </w:p>
        </w:tc>
      </w:tr>
      <w:tr w14:paraId="58604A87">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B921A4C">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74D9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0841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7B51DCFB">
            <w:pPr>
              <w:widowControl/>
              <w:spacing w:line="480" w:lineRule="auto"/>
              <w:jc w:val="center"/>
              <w:rPr>
                <w:rFonts w:hint="default" w:ascii="楷体" w:hAnsi="楷体" w:eastAsia="楷体" w:cs="楷体"/>
                <w:color w:val="0C0C0C"/>
                <w:kern w:val="0"/>
                <w:sz w:val="21"/>
                <w:szCs w:val="21"/>
                <w:lang w:val="en-US" w:eastAsia="zh-CN" w:bidi="ar-SA"/>
              </w:rPr>
            </w:pPr>
          </w:p>
        </w:tc>
      </w:tr>
      <w:tr w14:paraId="64D1A8A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640CC9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6EBA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D39A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35F17317">
            <w:pPr>
              <w:widowControl/>
              <w:spacing w:line="480" w:lineRule="auto"/>
              <w:jc w:val="center"/>
              <w:rPr>
                <w:rFonts w:hint="default" w:ascii="楷体" w:hAnsi="楷体" w:eastAsia="楷体" w:cs="楷体"/>
                <w:color w:val="0C0C0C"/>
                <w:kern w:val="0"/>
                <w:sz w:val="21"/>
                <w:szCs w:val="21"/>
                <w:lang w:val="en-US" w:eastAsia="zh-CN" w:bidi="ar-SA"/>
              </w:rPr>
            </w:pPr>
          </w:p>
        </w:tc>
      </w:tr>
      <w:tr w14:paraId="4281A628">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F164125">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FF29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73F9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6352FB0D">
            <w:pPr>
              <w:widowControl/>
              <w:spacing w:line="480" w:lineRule="auto"/>
              <w:jc w:val="center"/>
              <w:rPr>
                <w:rFonts w:hint="default" w:ascii="楷体" w:hAnsi="楷体" w:eastAsia="楷体" w:cs="楷体"/>
                <w:color w:val="0C0C0C"/>
                <w:kern w:val="0"/>
                <w:sz w:val="21"/>
                <w:szCs w:val="21"/>
                <w:lang w:val="en-US" w:eastAsia="zh-CN" w:bidi="ar-SA"/>
              </w:rPr>
            </w:pPr>
          </w:p>
        </w:tc>
      </w:tr>
      <w:tr w14:paraId="2525686C">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9E6E7A4">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D8D5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3E720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21625361">
            <w:pPr>
              <w:widowControl/>
              <w:spacing w:line="480" w:lineRule="auto"/>
              <w:jc w:val="center"/>
              <w:rPr>
                <w:rFonts w:hint="default" w:ascii="楷体" w:hAnsi="楷体" w:eastAsia="楷体" w:cs="楷体"/>
                <w:color w:val="0C0C0C"/>
                <w:kern w:val="0"/>
                <w:sz w:val="21"/>
                <w:szCs w:val="21"/>
                <w:lang w:val="en-US" w:eastAsia="zh-CN" w:bidi="ar-SA"/>
              </w:rPr>
            </w:pPr>
          </w:p>
        </w:tc>
      </w:tr>
      <w:tr w14:paraId="1D1F3A1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EA2E55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B1AC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BFEA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2B46EC7D">
            <w:pPr>
              <w:widowControl/>
              <w:spacing w:line="480" w:lineRule="auto"/>
              <w:jc w:val="center"/>
              <w:rPr>
                <w:rFonts w:hint="default" w:ascii="楷体" w:hAnsi="楷体" w:eastAsia="楷体" w:cs="楷体"/>
                <w:color w:val="0C0C0C"/>
                <w:kern w:val="0"/>
                <w:sz w:val="21"/>
                <w:szCs w:val="21"/>
                <w:lang w:val="en-US" w:eastAsia="zh-CN" w:bidi="ar-SA"/>
              </w:rPr>
            </w:pPr>
          </w:p>
        </w:tc>
      </w:tr>
      <w:tr w14:paraId="3652C33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8B8714C">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CB96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73DC1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7113F292">
            <w:pPr>
              <w:widowControl/>
              <w:spacing w:line="480" w:lineRule="auto"/>
              <w:jc w:val="center"/>
              <w:rPr>
                <w:rFonts w:hint="default" w:ascii="楷体" w:hAnsi="楷体" w:eastAsia="楷体" w:cs="楷体"/>
                <w:color w:val="0C0C0C"/>
                <w:kern w:val="0"/>
                <w:sz w:val="21"/>
                <w:szCs w:val="21"/>
                <w:lang w:val="en-US" w:eastAsia="zh-CN" w:bidi="ar-SA"/>
              </w:rPr>
            </w:pPr>
          </w:p>
        </w:tc>
      </w:tr>
      <w:tr w14:paraId="1706601E">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A9B21FA">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9A58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4484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61A5B572">
            <w:pPr>
              <w:widowControl/>
              <w:spacing w:line="480" w:lineRule="auto"/>
              <w:jc w:val="center"/>
              <w:rPr>
                <w:rFonts w:hint="default" w:ascii="楷体" w:hAnsi="楷体" w:eastAsia="楷体" w:cs="楷体"/>
                <w:color w:val="0C0C0C"/>
                <w:kern w:val="0"/>
                <w:sz w:val="21"/>
                <w:szCs w:val="21"/>
                <w:lang w:val="en-US" w:eastAsia="zh-CN" w:bidi="ar-SA"/>
              </w:rPr>
            </w:pPr>
          </w:p>
        </w:tc>
      </w:tr>
      <w:tr w14:paraId="104FB28F">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6CDEA81">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A6D1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70881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7F2E383">
            <w:pPr>
              <w:widowControl/>
              <w:spacing w:line="480" w:lineRule="auto"/>
              <w:jc w:val="center"/>
              <w:rPr>
                <w:rFonts w:hint="default" w:ascii="楷体" w:hAnsi="楷体" w:eastAsia="楷体" w:cs="楷体"/>
                <w:color w:val="0C0C0C"/>
                <w:kern w:val="0"/>
                <w:sz w:val="21"/>
                <w:szCs w:val="21"/>
                <w:lang w:val="en-US" w:eastAsia="zh-CN" w:bidi="ar-SA"/>
              </w:rPr>
            </w:pPr>
          </w:p>
        </w:tc>
      </w:tr>
      <w:tr w14:paraId="363C0624">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8FC8DB6">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8B6B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1A1A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C9723AD">
            <w:pPr>
              <w:widowControl/>
              <w:spacing w:line="480" w:lineRule="auto"/>
              <w:jc w:val="center"/>
              <w:rPr>
                <w:rFonts w:hint="default" w:ascii="楷体" w:hAnsi="楷体" w:eastAsia="楷体" w:cs="楷体"/>
                <w:color w:val="0C0C0C"/>
                <w:kern w:val="0"/>
                <w:sz w:val="21"/>
                <w:szCs w:val="21"/>
                <w:lang w:val="en-US" w:eastAsia="zh-CN" w:bidi="ar-SA"/>
              </w:rPr>
            </w:pPr>
          </w:p>
        </w:tc>
      </w:tr>
    </w:tbl>
    <w:p w14:paraId="0619D7C5">
      <w:pPr>
        <w:pStyle w:val="18"/>
        <w:rPr>
          <w:rFonts w:hint="eastAsia" w:ascii="宋体" w:hAnsi="宋体" w:cs="宋体"/>
          <w:color w:val="auto"/>
          <w:sz w:val="21"/>
          <w:szCs w:val="21"/>
          <w:lang w:val="en-US" w:eastAsia="zh-CN"/>
        </w:rPr>
      </w:pPr>
    </w:p>
    <w:p w14:paraId="789E7222">
      <w:pPr>
        <w:pStyle w:val="18"/>
        <w:rPr>
          <w:rFonts w:hint="eastAsia" w:ascii="宋体" w:hAnsi="宋体" w:cs="宋体"/>
          <w:color w:val="auto"/>
          <w:sz w:val="21"/>
          <w:szCs w:val="21"/>
          <w:lang w:val="en-US" w:eastAsia="zh-CN"/>
        </w:rPr>
      </w:pPr>
    </w:p>
    <w:p w14:paraId="214C8D3E">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14:paraId="4BA1DA02">
      <w:pPr>
        <w:pStyle w:val="18"/>
        <w:rPr>
          <w:rFonts w:hint="eastAsia" w:ascii="宋体" w:hAnsi="宋体" w:cs="宋体"/>
          <w:color w:val="auto"/>
          <w:sz w:val="21"/>
          <w:szCs w:val="21"/>
          <w:lang w:val="en-US" w:eastAsia="zh-CN"/>
        </w:rPr>
      </w:pPr>
    </w:p>
    <w:p w14:paraId="6E8C0CD9">
      <w:pPr>
        <w:pStyle w:val="18"/>
        <w:rPr>
          <w:rFonts w:hint="eastAsia" w:ascii="宋体" w:hAnsi="宋体" w:cs="宋体"/>
          <w:color w:val="auto"/>
          <w:sz w:val="21"/>
          <w:szCs w:val="21"/>
          <w:lang w:val="en-US" w:eastAsia="zh-CN"/>
        </w:rPr>
      </w:pPr>
    </w:p>
    <w:p w14:paraId="34BDC7CC">
      <w:pPr>
        <w:rPr>
          <w:rFonts w:hint="eastAsia" w:ascii="宋体" w:hAnsi="宋体" w:cs="宋体"/>
          <w:color w:val="auto"/>
          <w:sz w:val="10"/>
          <w:szCs w:val="10"/>
          <w:lang w:val="en-US" w:eastAsia="zh-CN"/>
        </w:rPr>
      </w:pPr>
    </w:p>
    <w:p w14:paraId="18761A68">
      <w:pPr>
        <w:pStyle w:val="18"/>
        <w:jc w:val="center"/>
        <w:rPr>
          <w:rFonts w:hint="eastAsia" w:ascii="宋体" w:hAnsi="宋体" w:eastAsia="宋体" w:cs="宋体"/>
          <w:b/>
          <w:bCs w:val="0"/>
          <w:color w:val="000000"/>
          <w:sz w:val="10"/>
          <w:szCs w:val="10"/>
          <w:lang w:val="en-US" w:eastAsia="zh-CN"/>
        </w:rPr>
      </w:pPr>
    </w:p>
    <w:p w14:paraId="5F790C26">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4437A61C">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0A6482CF">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cs="宋体"/>
          <w:b/>
          <w:bCs/>
          <w:i w:val="0"/>
          <w:iCs w:val="0"/>
          <w:caps w:val="0"/>
          <w:color w:val="000000"/>
          <w:spacing w:val="0"/>
          <w:sz w:val="48"/>
          <w:szCs w:val="48"/>
          <w:shd w:val="clear" w:color="auto" w:fill="FFFFFF"/>
          <w:lang w:val="en-US" w:eastAsia="zh-CN"/>
        </w:rPr>
        <w:t>空调</w:t>
      </w:r>
      <w:r>
        <w:rPr>
          <w:rFonts w:hint="eastAsia" w:ascii="宋体" w:hAnsi="宋体" w:eastAsia="宋体" w:cs="宋体"/>
          <w:b/>
          <w:bCs/>
          <w:i w:val="0"/>
          <w:iCs w:val="0"/>
          <w:caps w:val="0"/>
          <w:color w:val="000000"/>
          <w:spacing w:val="0"/>
          <w:sz w:val="48"/>
          <w:szCs w:val="48"/>
          <w:shd w:val="clear" w:color="auto" w:fill="FFFFFF"/>
          <w:lang w:val="en-US" w:eastAsia="zh-CN"/>
        </w:rPr>
        <w:t>竞争谈判</w:t>
      </w:r>
      <w:r>
        <w:rPr>
          <w:rFonts w:hint="eastAsia" w:ascii="宋体" w:hAnsi="宋体" w:eastAsia="宋体" w:cs="宋体"/>
          <w:b/>
          <w:bCs w:val="0"/>
          <w:color w:val="000000"/>
          <w:sz w:val="44"/>
          <w:szCs w:val="44"/>
          <w:shd w:val="clear" w:color="auto" w:fill="FFFFFF"/>
          <w:lang w:val="en-US" w:eastAsia="zh-CN"/>
        </w:rPr>
        <w:t>会议签到表</w:t>
      </w:r>
    </w:p>
    <w:p w14:paraId="4510B2A6">
      <w:pPr>
        <w:pStyle w:val="18"/>
        <w:rPr>
          <w:rFonts w:hint="eastAsia"/>
          <w:lang w:val="en-US" w:eastAsia="zh-CN"/>
        </w:rPr>
      </w:pPr>
    </w:p>
    <w:p w14:paraId="306CE7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w:t>
      </w:r>
      <w:r>
        <w:rPr>
          <w:rFonts w:hint="eastAsia" w:ascii="宋体" w:hAnsi="宋体" w:cs="宋体"/>
          <w:b w:val="0"/>
          <w:bCs w:val="0"/>
          <w:color w:val="000000"/>
          <w:sz w:val="21"/>
          <w:szCs w:val="21"/>
          <w:lang w:val="en-US" w:eastAsia="zh-CN"/>
        </w:rPr>
        <w:t>空调</w:t>
      </w:r>
      <w:r>
        <w:rPr>
          <w:rFonts w:hint="eastAsia" w:ascii="宋体" w:hAnsi="宋体" w:eastAsia="宋体" w:cs="宋体"/>
          <w:b w:val="0"/>
          <w:bCs w:val="0"/>
          <w:color w:val="000000"/>
          <w:sz w:val="21"/>
          <w:szCs w:val="21"/>
          <w:lang w:val="en-US" w:eastAsia="zh-CN"/>
        </w:rPr>
        <w:t>采购项目</w:t>
      </w:r>
    </w:p>
    <w:tbl>
      <w:tblPr>
        <w:tblStyle w:val="14"/>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14:paraId="7FDC010A">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71FC787F">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703F1E16">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240FEED5">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14:paraId="4030E886">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14B177FD">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F37">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FCCA">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CB71">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2A82168E">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14:paraId="5A7C2CC3">
            <w:pPr>
              <w:widowControl/>
              <w:spacing w:line="240" w:lineRule="auto"/>
              <w:jc w:val="center"/>
              <w:rPr>
                <w:rFonts w:hint="default" w:ascii="楷体" w:hAnsi="楷体" w:eastAsia="楷体" w:cs="楷体"/>
                <w:color w:val="0C0C0C"/>
                <w:kern w:val="0"/>
                <w:sz w:val="21"/>
                <w:szCs w:val="21"/>
                <w:lang w:val="en-US" w:eastAsia="zh-CN"/>
              </w:rPr>
            </w:pPr>
          </w:p>
        </w:tc>
      </w:tr>
      <w:tr w14:paraId="6699FF91">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2F031B9E">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EB41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0DCA9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14:paraId="31685A7B">
            <w:pPr>
              <w:widowControl/>
              <w:spacing w:line="480" w:lineRule="auto"/>
              <w:jc w:val="center"/>
              <w:rPr>
                <w:rFonts w:hint="default" w:ascii="楷体" w:hAnsi="楷体" w:eastAsia="楷体" w:cs="楷体"/>
                <w:color w:val="0C0C0C"/>
                <w:kern w:val="0"/>
                <w:sz w:val="21"/>
                <w:szCs w:val="21"/>
                <w:lang w:val="en-US" w:eastAsia="zh-CN" w:bidi="ar-SA"/>
              </w:rPr>
            </w:pPr>
          </w:p>
        </w:tc>
      </w:tr>
      <w:tr w14:paraId="782C0A5B">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9D43460">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487E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3652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40988A08">
            <w:pPr>
              <w:widowControl/>
              <w:spacing w:line="480" w:lineRule="auto"/>
              <w:jc w:val="center"/>
              <w:rPr>
                <w:rFonts w:hint="default" w:ascii="楷体" w:hAnsi="楷体" w:eastAsia="楷体" w:cs="楷体"/>
                <w:color w:val="0C0C0C"/>
                <w:kern w:val="0"/>
                <w:sz w:val="21"/>
                <w:szCs w:val="21"/>
                <w:lang w:val="en-US" w:eastAsia="zh-CN" w:bidi="ar-SA"/>
              </w:rPr>
            </w:pPr>
          </w:p>
        </w:tc>
      </w:tr>
      <w:tr w14:paraId="607D9748">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B71036F">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5A62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52B0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6D700B4B">
            <w:pPr>
              <w:widowControl/>
              <w:spacing w:line="480" w:lineRule="auto"/>
              <w:jc w:val="center"/>
              <w:rPr>
                <w:rFonts w:hint="default" w:ascii="楷体" w:hAnsi="楷体" w:eastAsia="楷体" w:cs="楷体"/>
                <w:color w:val="0C0C0C"/>
                <w:kern w:val="0"/>
                <w:sz w:val="21"/>
                <w:szCs w:val="21"/>
                <w:lang w:val="en-US" w:eastAsia="zh-CN" w:bidi="ar-SA"/>
              </w:rPr>
            </w:pPr>
          </w:p>
        </w:tc>
      </w:tr>
      <w:tr w14:paraId="762BD8C7">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832897E">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2FC26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63BD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3289A2B1">
            <w:pPr>
              <w:widowControl/>
              <w:spacing w:line="480" w:lineRule="auto"/>
              <w:jc w:val="center"/>
              <w:rPr>
                <w:rFonts w:hint="default" w:ascii="楷体" w:hAnsi="楷体" w:eastAsia="楷体" w:cs="楷体"/>
                <w:color w:val="0C0C0C"/>
                <w:kern w:val="0"/>
                <w:sz w:val="21"/>
                <w:szCs w:val="21"/>
                <w:lang w:val="en-US" w:eastAsia="zh-CN" w:bidi="ar-SA"/>
              </w:rPr>
            </w:pPr>
          </w:p>
        </w:tc>
      </w:tr>
      <w:tr w14:paraId="47A79AAD">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247B8014">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4E93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63E4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8D73392">
            <w:pPr>
              <w:widowControl/>
              <w:spacing w:line="480" w:lineRule="auto"/>
              <w:jc w:val="center"/>
              <w:rPr>
                <w:rFonts w:hint="default" w:ascii="楷体" w:hAnsi="楷体" w:eastAsia="楷体" w:cs="楷体"/>
                <w:color w:val="0C0C0C"/>
                <w:kern w:val="0"/>
                <w:sz w:val="21"/>
                <w:szCs w:val="21"/>
                <w:lang w:val="en-US" w:eastAsia="zh-CN" w:bidi="ar-SA"/>
              </w:rPr>
            </w:pPr>
          </w:p>
        </w:tc>
      </w:tr>
      <w:tr w14:paraId="551E6E07">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261E22D">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2A7B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A5C7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4D1C7615">
            <w:pPr>
              <w:widowControl/>
              <w:spacing w:line="480" w:lineRule="auto"/>
              <w:jc w:val="center"/>
              <w:rPr>
                <w:rFonts w:hint="default" w:ascii="楷体" w:hAnsi="楷体" w:eastAsia="楷体" w:cs="楷体"/>
                <w:color w:val="0C0C0C"/>
                <w:kern w:val="0"/>
                <w:sz w:val="21"/>
                <w:szCs w:val="21"/>
                <w:lang w:val="en-US" w:eastAsia="zh-CN" w:bidi="ar-SA"/>
              </w:rPr>
            </w:pPr>
          </w:p>
        </w:tc>
      </w:tr>
      <w:tr w14:paraId="25BAFED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40EDD55">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E3D6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FD8F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F31C677">
            <w:pPr>
              <w:widowControl/>
              <w:spacing w:line="480" w:lineRule="auto"/>
              <w:jc w:val="center"/>
              <w:rPr>
                <w:rFonts w:hint="default" w:ascii="楷体" w:hAnsi="楷体" w:eastAsia="楷体" w:cs="楷体"/>
                <w:color w:val="0C0C0C"/>
                <w:kern w:val="0"/>
                <w:sz w:val="21"/>
                <w:szCs w:val="21"/>
                <w:lang w:val="en-US" w:eastAsia="zh-CN" w:bidi="ar-SA"/>
              </w:rPr>
            </w:pPr>
          </w:p>
        </w:tc>
      </w:tr>
      <w:tr w14:paraId="3CF037E0">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A1D3304">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ADDE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BC8E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2D6E06F">
            <w:pPr>
              <w:widowControl/>
              <w:spacing w:line="480" w:lineRule="auto"/>
              <w:jc w:val="center"/>
              <w:rPr>
                <w:rFonts w:hint="default" w:ascii="楷体" w:hAnsi="楷体" w:eastAsia="楷体" w:cs="楷体"/>
                <w:color w:val="0C0C0C"/>
                <w:kern w:val="0"/>
                <w:sz w:val="21"/>
                <w:szCs w:val="21"/>
                <w:lang w:val="en-US" w:eastAsia="zh-CN" w:bidi="ar-SA"/>
              </w:rPr>
            </w:pPr>
          </w:p>
        </w:tc>
      </w:tr>
      <w:tr w14:paraId="4E237418">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312027F">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9262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9953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29313EC">
            <w:pPr>
              <w:widowControl/>
              <w:spacing w:line="480" w:lineRule="auto"/>
              <w:jc w:val="center"/>
              <w:rPr>
                <w:rFonts w:hint="default" w:ascii="楷体" w:hAnsi="楷体" w:eastAsia="楷体" w:cs="楷体"/>
                <w:color w:val="0C0C0C"/>
                <w:kern w:val="0"/>
                <w:sz w:val="21"/>
                <w:szCs w:val="21"/>
                <w:lang w:val="en-US" w:eastAsia="zh-CN" w:bidi="ar-SA"/>
              </w:rPr>
            </w:pPr>
          </w:p>
        </w:tc>
      </w:tr>
      <w:tr w14:paraId="5A3FFB54">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67626EFF">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13DE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DCD0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EDEB150">
            <w:pPr>
              <w:widowControl/>
              <w:spacing w:line="480" w:lineRule="auto"/>
              <w:jc w:val="center"/>
              <w:rPr>
                <w:rFonts w:hint="default" w:ascii="楷体" w:hAnsi="楷体" w:eastAsia="楷体" w:cs="楷体"/>
                <w:color w:val="0C0C0C"/>
                <w:kern w:val="0"/>
                <w:sz w:val="21"/>
                <w:szCs w:val="21"/>
                <w:lang w:val="en-US" w:eastAsia="zh-CN" w:bidi="ar-SA"/>
              </w:rPr>
            </w:pPr>
          </w:p>
        </w:tc>
      </w:tr>
      <w:tr w14:paraId="2F252C99">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37CA4CE">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682D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770F4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0D45640">
            <w:pPr>
              <w:widowControl/>
              <w:spacing w:line="480" w:lineRule="auto"/>
              <w:jc w:val="center"/>
              <w:rPr>
                <w:rFonts w:hint="default" w:ascii="楷体" w:hAnsi="楷体" w:eastAsia="楷体" w:cs="楷体"/>
                <w:color w:val="0C0C0C"/>
                <w:kern w:val="0"/>
                <w:sz w:val="21"/>
                <w:szCs w:val="21"/>
                <w:lang w:val="en-US" w:eastAsia="zh-CN" w:bidi="ar-SA"/>
              </w:rPr>
            </w:pPr>
          </w:p>
        </w:tc>
      </w:tr>
      <w:tr w14:paraId="3735840E">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814D80A">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2EDAA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A22B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22E16F51">
            <w:pPr>
              <w:widowControl/>
              <w:spacing w:line="480" w:lineRule="auto"/>
              <w:jc w:val="center"/>
              <w:rPr>
                <w:rFonts w:hint="default" w:ascii="楷体" w:hAnsi="楷体" w:eastAsia="楷体" w:cs="楷体"/>
                <w:color w:val="0C0C0C"/>
                <w:kern w:val="0"/>
                <w:sz w:val="21"/>
                <w:szCs w:val="21"/>
                <w:lang w:val="en-US" w:eastAsia="zh-CN" w:bidi="ar-SA"/>
              </w:rPr>
            </w:pPr>
          </w:p>
        </w:tc>
      </w:tr>
    </w:tbl>
    <w:p w14:paraId="7675565E">
      <w:pPr>
        <w:rPr>
          <w:rFonts w:hint="eastAsia" w:ascii="宋体" w:hAnsi="宋体" w:cs="宋体"/>
          <w:color w:val="FF0000"/>
          <w:sz w:val="24"/>
          <w:szCs w:val="24"/>
          <w:lang w:val="en-US" w:eastAsia="zh-CN"/>
        </w:rPr>
      </w:pPr>
    </w:p>
    <w:p w14:paraId="10EDF754">
      <w:pPr>
        <w:ind w:left="-25" w:leftChars="-95" w:hanging="174" w:hangingChars="83"/>
        <w:rPr>
          <w:rFonts w:hint="eastAsia" w:ascii="宋体" w:hAnsi="宋体" w:cs="宋体"/>
          <w:color w:val="auto"/>
          <w:sz w:val="21"/>
          <w:szCs w:val="21"/>
          <w:lang w:val="en-US" w:eastAsia="zh-CN"/>
        </w:rPr>
      </w:pPr>
    </w:p>
    <w:p w14:paraId="5B397F43">
      <w:pPr>
        <w:rPr>
          <w:rFonts w:hint="eastAsia" w:ascii="宋体" w:hAnsi="宋体" w:cs="宋体"/>
          <w:color w:val="auto"/>
          <w:sz w:val="21"/>
          <w:szCs w:val="21"/>
          <w:lang w:val="en-US" w:eastAsia="zh-CN"/>
        </w:rPr>
      </w:pPr>
    </w:p>
    <w:p w14:paraId="47BAFAEB">
      <w:pPr>
        <w:rPr>
          <w:rFonts w:hint="eastAsia" w:ascii="宋体" w:hAnsi="宋体" w:cs="宋体"/>
          <w:color w:val="auto"/>
          <w:sz w:val="21"/>
          <w:szCs w:val="21"/>
          <w:lang w:val="en-US" w:eastAsia="zh-CN"/>
        </w:rPr>
      </w:pPr>
    </w:p>
    <w:p w14:paraId="265FDD8E">
      <w:pPr>
        <w:pStyle w:val="18"/>
        <w:rPr>
          <w:rFonts w:hint="eastAsia" w:ascii="宋体" w:hAnsi="宋体" w:cs="宋体"/>
          <w:color w:val="auto"/>
          <w:sz w:val="21"/>
          <w:szCs w:val="21"/>
          <w:lang w:val="en-US" w:eastAsia="zh-CN"/>
        </w:rPr>
      </w:pPr>
    </w:p>
    <w:p w14:paraId="14FD2177">
      <w:pPr>
        <w:pStyle w:val="18"/>
        <w:rPr>
          <w:rFonts w:hint="eastAsia" w:ascii="宋体" w:hAnsi="宋体" w:cs="宋体"/>
          <w:color w:val="auto"/>
          <w:sz w:val="21"/>
          <w:szCs w:val="21"/>
          <w:lang w:val="en-US" w:eastAsia="zh-CN"/>
        </w:rPr>
      </w:pPr>
    </w:p>
    <w:p w14:paraId="28D284A0">
      <w:pPr>
        <w:ind w:firstLine="6510" w:firstLineChars="31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70A0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8B409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88B409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F5684"/>
    <w:multiLevelType w:val="singleLevel"/>
    <w:tmpl w:val="BEFF5684"/>
    <w:lvl w:ilvl="0" w:tentative="0">
      <w:start w:val="1"/>
      <w:numFmt w:val="decimal"/>
      <w:lvlText w:val="%1."/>
      <w:lvlJc w:val="left"/>
      <w:pPr>
        <w:tabs>
          <w:tab w:val="left" w:pos="312"/>
        </w:tabs>
      </w:pPr>
    </w:lvl>
  </w:abstractNum>
  <w:abstractNum w:abstractNumId="1">
    <w:nsid w:val="68CCBBDC"/>
    <w:multiLevelType w:val="singleLevel"/>
    <w:tmpl w:val="68CCBBDC"/>
    <w:lvl w:ilvl="0" w:tentative="0">
      <w:start w:val="1"/>
      <w:numFmt w:val="decimal"/>
      <w:suff w:val="nothing"/>
      <w:lvlText w:val="%1、"/>
      <w:lvlJc w:val="left"/>
    </w:lvl>
  </w:abstractNum>
  <w:abstractNum w:abstractNumId="2">
    <w:nsid w:val="736DFE1F"/>
    <w:multiLevelType w:val="singleLevel"/>
    <w:tmpl w:val="736DFE1F"/>
    <w:lvl w:ilvl="0" w:tentative="0">
      <w:start w:val="1"/>
      <w:numFmt w:val="decimal"/>
      <w:lvlText w:val="%1."/>
      <w:lvlJc w:val="left"/>
      <w:pPr>
        <w:tabs>
          <w:tab w:val="left" w:pos="312"/>
        </w:tabs>
      </w:pPr>
    </w:lvl>
  </w:abstractNum>
  <w:abstractNum w:abstractNumId="3">
    <w:nsid w:val="7ECFBF99"/>
    <w:multiLevelType w:val="singleLevel"/>
    <w:tmpl w:val="7ECFBF9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TkwNmRkMmY4ZTg2M2M5MjRkMmQwOGU1NTRlYjkifQ=="/>
  </w:docVars>
  <w:rsids>
    <w:rsidRoot w:val="5AD94984"/>
    <w:rsid w:val="02DF7283"/>
    <w:rsid w:val="047B79E7"/>
    <w:rsid w:val="047F1C1C"/>
    <w:rsid w:val="05C35740"/>
    <w:rsid w:val="0627765D"/>
    <w:rsid w:val="0C5A1E1E"/>
    <w:rsid w:val="0DC42165"/>
    <w:rsid w:val="0E0A403D"/>
    <w:rsid w:val="107152EE"/>
    <w:rsid w:val="109E395E"/>
    <w:rsid w:val="11945B91"/>
    <w:rsid w:val="146B380B"/>
    <w:rsid w:val="148B1FE4"/>
    <w:rsid w:val="14DC0CCC"/>
    <w:rsid w:val="15D363DA"/>
    <w:rsid w:val="179C1C13"/>
    <w:rsid w:val="17D26E63"/>
    <w:rsid w:val="18161B91"/>
    <w:rsid w:val="188B2F28"/>
    <w:rsid w:val="19490D77"/>
    <w:rsid w:val="196E578A"/>
    <w:rsid w:val="1A1513DA"/>
    <w:rsid w:val="1A636B21"/>
    <w:rsid w:val="1BE35609"/>
    <w:rsid w:val="227D54AA"/>
    <w:rsid w:val="26075C20"/>
    <w:rsid w:val="27EA7E8B"/>
    <w:rsid w:val="29612829"/>
    <w:rsid w:val="29EE74CF"/>
    <w:rsid w:val="2B1F63EF"/>
    <w:rsid w:val="2D0211E6"/>
    <w:rsid w:val="2DBA38B3"/>
    <w:rsid w:val="34255A9B"/>
    <w:rsid w:val="349117DC"/>
    <w:rsid w:val="349D45F5"/>
    <w:rsid w:val="38DC3FB8"/>
    <w:rsid w:val="3936770C"/>
    <w:rsid w:val="3C1A6156"/>
    <w:rsid w:val="3D731800"/>
    <w:rsid w:val="3E5468CE"/>
    <w:rsid w:val="3E5C5D77"/>
    <w:rsid w:val="3FFB0761"/>
    <w:rsid w:val="405F6E88"/>
    <w:rsid w:val="425E756F"/>
    <w:rsid w:val="43D71927"/>
    <w:rsid w:val="465D55E1"/>
    <w:rsid w:val="4EF4282F"/>
    <w:rsid w:val="50431B12"/>
    <w:rsid w:val="5394516E"/>
    <w:rsid w:val="55784E09"/>
    <w:rsid w:val="55DC5ED8"/>
    <w:rsid w:val="57570AE5"/>
    <w:rsid w:val="57F967EF"/>
    <w:rsid w:val="583D1540"/>
    <w:rsid w:val="58424959"/>
    <w:rsid w:val="592E0EB8"/>
    <w:rsid w:val="5AD94984"/>
    <w:rsid w:val="5CB1201F"/>
    <w:rsid w:val="5D886C7E"/>
    <w:rsid w:val="5F4408D8"/>
    <w:rsid w:val="5F620ED9"/>
    <w:rsid w:val="629E4027"/>
    <w:rsid w:val="63341149"/>
    <w:rsid w:val="6599501A"/>
    <w:rsid w:val="65AA33F3"/>
    <w:rsid w:val="66DA3590"/>
    <w:rsid w:val="6AEA0A09"/>
    <w:rsid w:val="6B5A31A5"/>
    <w:rsid w:val="6B9A35AE"/>
    <w:rsid w:val="6C32738A"/>
    <w:rsid w:val="6DF4653A"/>
    <w:rsid w:val="6ED829E8"/>
    <w:rsid w:val="6FA769E0"/>
    <w:rsid w:val="71790525"/>
    <w:rsid w:val="738B42D5"/>
    <w:rsid w:val="74F770AE"/>
    <w:rsid w:val="758F3286"/>
    <w:rsid w:val="767D0226"/>
    <w:rsid w:val="7AB74CB0"/>
    <w:rsid w:val="7C6C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2"/>
    <w:basedOn w:val="1"/>
    <w:unhideWhenUsed/>
    <w:qFormat/>
    <w:uiPriority w:val="0"/>
    <w:rPr>
      <w:i/>
      <w:iCs/>
      <w:sz w:val="26"/>
    </w:rPr>
  </w:style>
  <w:style w:type="paragraph" w:styleId="12">
    <w:name w:val="Normal (Web)"/>
    <w:basedOn w:val="1"/>
    <w:qFormat/>
    <w:uiPriority w:val="0"/>
    <w:rPr>
      <w:sz w:val="24"/>
    </w:rPr>
  </w:style>
  <w:style w:type="paragraph" w:styleId="13">
    <w:name w:val="Body Text First Indent 2"/>
    <w:basedOn w:val="8"/>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6892</Words>
  <Characters>7122</Characters>
  <Lines>0</Lines>
  <Paragraphs>0</Paragraphs>
  <TotalTime>1</TotalTime>
  <ScaleCrop>false</ScaleCrop>
  <LinksUpToDate>false</LinksUpToDate>
  <CharactersWithSpaces>8298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WPS_1736925986</cp:lastModifiedBy>
  <cp:lastPrinted>2024-07-04T08:58:00Z</cp:lastPrinted>
  <dcterms:modified xsi:type="dcterms:W3CDTF">2025-09-28T03:50:20Z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2CA55864C268494E8EBD904E72E3C204_13</vt:lpwstr>
  </property>
  <property fmtid="{D5CDD505-2E9C-101B-9397-08002B2CF9AE}" pid="4" name="KSOTemplateDocerSaveRecord">
    <vt:lpwstr>eyJoZGlkIjoiZjlmYWNiNmFlNmRiNGM2OWU4MDExZmViNzc3MWQ0YTYiLCJ1c2VySWQiOiIxNjczMzY4MzM2In0=</vt:lpwstr>
  </property>
</Properties>
</file>